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0B" w:rsidRPr="00531C72" w:rsidRDefault="008B1DF6" w:rsidP="009811D9">
      <w:pPr>
        <w:jc w:val="both"/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</w:pPr>
      <w:r w:rsidRPr="000D3FF8">
        <w:rPr>
          <w:noProof/>
          <w:color w:val="FF0000"/>
          <w:lang w:eastAsia="ru-RU"/>
        </w:rPr>
        <w:drawing>
          <wp:anchor distT="0" distB="1127" distL="114300" distR="114300" simplePos="0" relativeHeight="251656192" behindDoc="1" locked="0" layoutInCell="1" allowOverlap="1" wp14:anchorId="41AC743C" wp14:editId="0FF3EA2E">
            <wp:simplePos x="0" y="0"/>
            <wp:positionH relativeFrom="column">
              <wp:posOffset>-53340</wp:posOffset>
            </wp:positionH>
            <wp:positionV relativeFrom="paragraph">
              <wp:posOffset>-28575</wp:posOffset>
            </wp:positionV>
            <wp:extent cx="5915025" cy="1970548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715B23" w:rsidRPr="007547E9" w:rsidTr="007547E9">
        <w:trPr>
          <w:trHeight w:val="403"/>
        </w:trPr>
        <w:tc>
          <w:tcPr>
            <w:tcW w:w="9639" w:type="dxa"/>
            <w:gridSpan w:val="2"/>
            <w:shd w:val="clear" w:color="auto" w:fill="auto"/>
          </w:tcPr>
          <w:p w:rsidR="00715B23" w:rsidRPr="000D3FF8" w:rsidRDefault="00715B23" w:rsidP="006E2FBA">
            <w:pPr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0D3FF8">
              <w:rPr>
                <w:b/>
                <w:bCs/>
                <w:color w:val="FF0000"/>
                <w:sz w:val="36"/>
                <w:szCs w:val="36"/>
                <w:lang w:val="en-US"/>
              </w:rPr>
              <w:t>X</w:t>
            </w:r>
            <w:r w:rsidR="00A35CEC">
              <w:rPr>
                <w:b/>
                <w:bCs/>
                <w:color w:val="FF0000"/>
                <w:sz w:val="36"/>
                <w:szCs w:val="36"/>
                <w:lang w:val="en-US"/>
              </w:rPr>
              <w:t>II</w:t>
            </w:r>
            <w:r w:rsidRPr="000D3FF8">
              <w:rPr>
                <w:b/>
                <w:bCs/>
                <w:color w:val="FF0000"/>
                <w:sz w:val="36"/>
                <w:szCs w:val="36"/>
                <w:lang w:val="en-US"/>
              </w:rPr>
              <w:t xml:space="preserve"> International Conference</w:t>
            </w:r>
          </w:p>
          <w:p w:rsidR="00715B23" w:rsidRPr="00C47C23" w:rsidRDefault="00715B23" w:rsidP="006E2FB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0D3FF8">
              <w:rPr>
                <w:b/>
                <w:bCs/>
                <w:color w:val="FF0000"/>
                <w:sz w:val="36"/>
                <w:szCs w:val="36"/>
                <w:lang w:val="en-US"/>
              </w:rPr>
              <w:t>«Polymeric materials of low combustibility»</w:t>
            </w:r>
          </w:p>
        </w:tc>
      </w:tr>
      <w:tr w:rsidR="00715B23" w:rsidRPr="00531C72" w:rsidTr="007547E9">
        <w:trPr>
          <w:trHeight w:val="1563"/>
        </w:trPr>
        <w:tc>
          <w:tcPr>
            <w:tcW w:w="7655" w:type="dxa"/>
            <w:shd w:val="clear" w:color="auto" w:fill="auto"/>
          </w:tcPr>
          <w:p w:rsidR="00715B23" w:rsidRPr="000D3FF8" w:rsidRDefault="00715B23" w:rsidP="006E2FBA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  <w:p w:rsidR="00715B23" w:rsidRPr="000D3FF8" w:rsidRDefault="00715B23" w:rsidP="006E2FBA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477EDF">
              <w:rPr>
                <w:b/>
                <w:bCs/>
                <w:sz w:val="32"/>
                <w:szCs w:val="32"/>
                <w:lang w:val="en-US"/>
              </w:rPr>
              <w:t xml:space="preserve">        </w:t>
            </w:r>
            <w:r w:rsidRPr="000D3FF8">
              <w:rPr>
                <w:b/>
                <w:bCs/>
                <w:color w:val="FF0000"/>
                <w:sz w:val="32"/>
                <w:szCs w:val="32"/>
                <w:lang w:val="en-US"/>
              </w:rPr>
              <w:t>X</w:t>
            </w:r>
            <w:r w:rsidR="00A35CEC">
              <w:rPr>
                <w:b/>
                <w:bCs/>
                <w:color w:val="FF0000"/>
                <w:sz w:val="32"/>
                <w:szCs w:val="32"/>
                <w:lang w:val="en-US"/>
              </w:rPr>
              <w:t>II</w:t>
            </w:r>
            <w:r w:rsidRPr="000D3FF8">
              <w:rPr>
                <w:b/>
                <w:bCs/>
                <w:color w:val="FF0000"/>
                <w:sz w:val="32"/>
                <w:szCs w:val="32"/>
              </w:rPr>
              <w:t xml:space="preserve"> Международная конференция</w:t>
            </w:r>
          </w:p>
          <w:p w:rsidR="00715B23" w:rsidRPr="000D3FF8" w:rsidRDefault="00715B23" w:rsidP="006E2FBA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0D3FF8">
              <w:rPr>
                <w:b/>
                <w:bCs/>
                <w:color w:val="FF0000"/>
                <w:sz w:val="32"/>
                <w:szCs w:val="32"/>
              </w:rPr>
              <w:t xml:space="preserve">      «Полимерные материалы пониженной </w:t>
            </w:r>
          </w:p>
          <w:p w:rsidR="00715B23" w:rsidRPr="00C47C23" w:rsidRDefault="00715B23" w:rsidP="00A47F99">
            <w:pPr>
              <w:rPr>
                <w:b/>
                <w:bCs/>
                <w:sz w:val="28"/>
                <w:szCs w:val="28"/>
              </w:rPr>
            </w:pPr>
            <w:r w:rsidRPr="000D3FF8">
              <w:rPr>
                <w:b/>
                <w:bCs/>
                <w:color w:val="FF0000"/>
                <w:sz w:val="32"/>
                <w:szCs w:val="32"/>
              </w:rPr>
              <w:t xml:space="preserve">           горючести»</w:t>
            </w:r>
          </w:p>
        </w:tc>
        <w:tc>
          <w:tcPr>
            <w:tcW w:w="1984" w:type="dxa"/>
            <w:shd w:val="clear" w:color="auto" w:fill="auto"/>
          </w:tcPr>
          <w:p w:rsidR="00715B23" w:rsidRPr="00C47C23" w:rsidRDefault="00DC56D7" w:rsidP="006E2FBA">
            <w:pPr>
              <w:rPr>
                <w:b/>
                <w:bCs/>
              </w:rPr>
            </w:pPr>
            <w:r w:rsidRPr="00DC56D7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3448A10" wp14:editId="77713D4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74930</wp:posOffset>
                      </wp:positionV>
                      <wp:extent cx="1030605" cy="859155"/>
                      <wp:effectExtent l="0" t="0" r="0" b="36195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605" cy="859155"/>
                                <a:chOff x="-146451" y="89295"/>
                                <a:chExt cx="1980753" cy="1562340"/>
                              </a:xfrm>
                            </wpg:grpSpPr>
                            <wps:wsp>
                              <wps:cNvPr id="29" name="Прямая соединительная линия 29"/>
                              <wps:cNvCnPr/>
                              <wps:spPr>
                                <a:xfrm flipH="1">
                                  <a:off x="1187532" y="463137"/>
                                  <a:ext cx="125676" cy="1120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30" name="Группа 30"/>
                              <wpg:cNvGrpSpPr/>
                              <wpg:grpSpPr>
                                <a:xfrm>
                                  <a:off x="-146451" y="89295"/>
                                  <a:ext cx="1980753" cy="1562340"/>
                                  <a:chOff x="-146484" y="-168447"/>
                                  <a:chExt cx="1981199" cy="1562546"/>
                                </a:xfrm>
                              </wpg:grpSpPr>
                              <wps:wsp>
                                <wps:cNvPr id="31" name="Шестиугольник 31"/>
                                <wps:cNvSpPr/>
                                <wps:spPr>
                                  <a:xfrm rot="16200000">
                                    <a:off x="-90377" y="123509"/>
                                    <a:ext cx="1360967" cy="1180214"/>
                                  </a:xfrm>
                                  <a:prstGeom prst="hexagon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Надпись 32"/>
                                <wps:cNvSpPr txBox="1"/>
                                <wps:spPr>
                                  <a:xfrm>
                                    <a:off x="-146484" y="381363"/>
                                    <a:ext cx="1557642" cy="744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C56D7" w:rsidRPr="00DC56D7" w:rsidRDefault="00DC56D7" w:rsidP="00DC56D7">
                                      <w:pPr>
                                        <w:rPr>
                                          <w:sz w:val="18"/>
                                          <w:szCs w:val="16"/>
                                        </w:rPr>
                                      </w:pPr>
                                      <w:r w:rsidRPr="00DC56D7">
                                        <w:rPr>
                                          <w:sz w:val="18"/>
                                          <w:szCs w:val="16"/>
                                        </w:rPr>
                                        <w:t xml:space="preserve">ПМПГ </w:t>
                                      </w:r>
                                    </w:p>
                                    <w:p w:rsidR="00DC56D7" w:rsidRPr="00DC56D7" w:rsidRDefault="00DC56D7" w:rsidP="00DC56D7">
                                      <w:pPr>
                                        <w:rPr>
                                          <w:sz w:val="18"/>
                                          <w:szCs w:val="16"/>
                                          <w:lang w:val="en-US"/>
                                        </w:rPr>
                                      </w:pPr>
                                      <w:r w:rsidRPr="00DC56D7">
                                        <w:rPr>
                                          <w:sz w:val="18"/>
                                          <w:szCs w:val="16"/>
                                          <w:lang w:val="en-US"/>
                                        </w:rPr>
                                        <w:t>XII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Прямая соединительная линия 33"/>
                                <wps:cNvCnPr/>
                                <wps:spPr>
                                  <a:xfrm>
                                    <a:off x="98136" y="381362"/>
                                    <a:ext cx="0" cy="645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Прямая соединительная линия 34"/>
                                <wps:cNvCnPr/>
                                <wps:spPr>
                                  <a:xfrm>
                                    <a:off x="587782" y="138587"/>
                                    <a:ext cx="478666" cy="2190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Прямая соединительная линия 35"/>
                                <wps:cNvCnPr/>
                                <wps:spPr>
                                  <a:xfrm flipH="1">
                                    <a:off x="587839" y="1027075"/>
                                    <a:ext cx="500407" cy="2465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Надпись 36"/>
                                <wps:cNvSpPr txBox="1"/>
                                <wps:spPr>
                                  <a:xfrm>
                                    <a:off x="927734" y="-168447"/>
                                    <a:ext cx="906981" cy="459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C56D7" w:rsidRPr="00DC56D7" w:rsidRDefault="00DC56D7" w:rsidP="00DC56D7">
                                      <w:pPr>
                                        <w:rPr>
                                          <w:sz w:val="18"/>
                                          <w:lang w:val="en-US"/>
                                        </w:rPr>
                                      </w:pPr>
                                      <w:r w:rsidRPr="00DC56D7">
                                        <w:rPr>
                                          <w:sz w:val="18"/>
                                          <w:lang w:val="en-US"/>
                                        </w:rPr>
                                        <w:t>2025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48A10" id="Группа 28" o:spid="_x0000_s1026" style="position:absolute;left:0;text-align:left;margin-left:-4.2pt;margin-top:5.9pt;width:81.15pt;height:67.65pt;z-index:251675648;mso-width-relative:margin;mso-height-relative:margin" coordorigin="-1464,892" coordsize="19807,1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">
                      <v:line id="Прямая соединительная линия 29" o:spid="_x0000_s1027" style="position:absolute;flip:x;visibility:visible;mso-wrap-style:square" from="11875,4631" to="13132,5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" strokecolor="windowText" strokeweight="1.5pt">
                        <v:stroke joinstyle="miter"/>
                      </v:line>
                      <v:group id="Группа 30" o:spid="_x0000_s1028" style="position:absolute;left:-1464;top:892;width:19807;height:15624" coordorigin="-1464,-1684" coordsize="19811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Шестиугольник 31" o:spid="_x0000_s1029" type="#_x0000_t9" style="position:absolute;left:-904;top:1235;width:13609;height:118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" adj="4683" filled="f" strokecolor="windowText" strokeweight="1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32" o:spid="_x0000_s1030" type="#_x0000_t202" style="position:absolute;left:-1464;top:3813;width:15575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  <v:textbox>
                            <w:txbxContent>
                              <w:p w:rsidR="00DC56D7" w:rsidRPr="00DC56D7" w:rsidRDefault="00DC56D7" w:rsidP="00DC56D7">
                                <w:pPr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DC56D7">
                                  <w:rPr>
                                    <w:sz w:val="18"/>
                                    <w:szCs w:val="16"/>
                                  </w:rPr>
                                  <w:t xml:space="preserve">ПМПГ </w:t>
                                </w:r>
                              </w:p>
                              <w:p w:rsidR="00DC56D7" w:rsidRPr="00DC56D7" w:rsidRDefault="00DC56D7" w:rsidP="00DC56D7">
                                <w:pPr>
                                  <w:rPr>
                                    <w:sz w:val="18"/>
                                    <w:szCs w:val="16"/>
                                    <w:lang w:val="en-US"/>
                                  </w:rPr>
                                </w:pPr>
                                <w:r w:rsidRPr="00DC56D7">
                                  <w:rPr>
                                    <w:sz w:val="18"/>
                                    <w:szCs w:val="16"/>
                                    <w:lang w:val="en-US"/>
                                  </w:rPr>
                                  <w:t>XII</w:t>
                                </w:r>
                              </w:p>
                            </w:txbxContent>
                          </v:textbox>
                        </v:shape>
                        <v:line id="Прямая соединительная линия 33" o:spid="_x0000_s1031" style="position:absolute;visibility:visible;mso-wrap-style:square" from="981,3813" to="981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" strokecolor="windowText" strokeweight="1.5pt">
                          <v:stroke joinstyle="miter"/>
                        </v:line>
                        <v:line id="Прямая соединительная линия 34" o:spid="_x0000_s1032" style="position:absolute;visibility:visible;mso-wrap-style:square" from="5877,1385" to="10664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" strokecolor="windowText" strokeweight="1.5pt">
                          <v:stroke joinstyle="miter"/>
                        </v:line>
                        <v:line id="Прямая соединительная линия 35" o:spid="_x0000_s1033" style="position:absolute;flip:x;visibility:visible;mso-wrap-style:square" from="5878,10270" to="10882,1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" strokecolor="windowText" strokeweight="1.5pt">
                          <v:stroke joinstyle="miter"/>
                        </v:line>
                        <v:shape id="Надпись 36" o:spid="_x0000_s1034" type="#_x0000_t202" style="position:absolute;left:9277;top:-1684;width:9070;height:4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<v:textbox>
                            <w:txbxContent>
                              <w:p w:rsidR="00DC56D7" w:rsidRPr="00DC56D7" w:rsidRDefault="00DC56D7" w:rsidP="00DC56D7">
                                <w:pPr>
                                  <w:rPr>
                                    <w:sz w:val="18"/>
                                    <w:lang w:val="en-US"/>
                                  </w:rPr>
                                </w:pPr>
                                <w:r w:rsidRPr="00DC56D7">
                                  <w:rPr>
                                    <w:sz w:val="18"/>
                                    <w:lang w:val="en-US"/>
                                  </w:rPr>
                                  <w:t>2025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715B23" w:rsidRPr="00531C72" w:rsidTr="007547E9">
        <w:trPr>
          <w:trHeight w:val="80"/>
        </w:trPr>
        <w:tc>
          <w:tcPr>
            <w:tcW w:w="7655" w:type="dxa"/>
            <w:shd w:val="clear" w:color="auto" w:fill="auto"/>
          </w:tcPr>
          <w:p w:rsidR="00715B23" w:rsidRPr="00715B23" w:rsidRDefault="00715B23" w:rsidP="006E2FB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15B23" w:rsidRPr="00531C72" w:rsidRDefault="00715B23" w:rsidP="006E2FBA">
            <w:pPr>
              <w:rPr>
                <w:b/>
                <w:noProof/>
              </w:rPr>
            </w:pPr>
          </w:p>
        </w:tc>
      </w:tr>
    </w:tbl>
    <w:p w:rsidR="00A47F99" w:rsidRDefault="00D1301C" w:rsidP="00A47F99">
      <w:pPr>
        <w:ind w:firstLine="708"/>
        <w:jc w:val="both"/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</w:pPr>
      <w:r w:rsidRPr="00944062">
        <w:rPr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39EF83AC" wp14:editId="349B1FF2">
            <wp:simplePos x="0" y="0"/>
            <wp:positionH relativeFrom="column">
              <wp:posOffset>6350</wp:posOffset>
            </wp:positionH>
            <wp:positionV relativeFrom="paragraph">
              <wp:posOffset>151178</wp:posOffset>
            </wp:positionV>
            <wp:extent cx="790575" cy="7931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1D9" w:rsidRDefault="00B73771" w:rsidP="00B73771">
      <w:pPr>
        <w:ind w:firstLine="708"/>
        <w:jc w:val="both"/>
      </w:pPr>
      <w:r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  <w:t>9–</w:t>
      </w:r>
      <w:r w:rsidR="004E0A7A"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  <w:t>12</w:t>
      </w:r>
      <w:r w:rsidR="009811D9" w:rsidRPr="00531C72"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r w:rsidR="004E0A7A"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  <w:t>сентября 2025</w:t>
      </w:r>
      <w:r w:rsidR="009811D9" w:rsidRPr="00531C72"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  <w:t xml:space="preserve"> года</w:t>
      </w:r>
      <w:r w:rsidR="009811D9" w:rsidRPr="00531C72">
        <w:rPr>
          <w:bCs/>
          <w:color w:val="FF0000"/>
        </w:rPr>
        <w:t xml:space="preserve"> </w:t>
      </w:r>
      <w:r w:rsidR="009811D9" w:rsidRPr="009811D9">
        <w:t xml:space="preserve">на базе </w:t>
      </w:r>
      <w:r w:rsidR="004E0A7A">
        <w:t>Всероссийского</w:t>
      </w:r>
      <w:r w:rsidR="004E0A7A" w:rsidRPr="004E0A7A">
        <w:t xml:space="preserve"> ордена «Знак </w:t>
      </w:r>
      <w:r w:rsidR="00185E45">
        <w:t>Почета» научно-исследовательского</w:t>
      </w:r>
      <w:r w:rsidR="004E0A7A" w:rsidRPr="004E0A7A">
        <w:t xml:space="preserve"> институт</w:t>
      </w:r>
      <w:r w:rsidR="00185E45">
        <w:t>а</w:t>
      </w:r>
      <w:r w:rsidR="004E0A7A" w:rsidRPr="004E0A7A">
        <w:t xml:space="preserve"> противопожарной обороны </w:t>
      </w:r>
      <w:r>
        <w:br/>
      </w:r>
      <w:r w:rsidR="004E0A7A" w:rsidRPr="004E0A7A">
        <w:t>МЧС России</w:t>
      </w:r>
      <w:r w:rsidR="009811D9" w:rsidRPr="009811D9">
        <w:t xml:space="preserve"> состоится Х</w:t>
      </w:r>
      <w:r w:rsidR="004E0A7A">
        <w:rPr>
          <w:lang w:val="en-US"/>
        </w:rPr>
        <w:t>II</w:t>
      </w:r>
      <w:r w:rsidR="009811D9" w:rsidRPr="009811D9">
        <w:t xml:space="preserve"> Международная конференци</w:t>
      </w:r>
      <w:r w:rsidR="00317F3F">
        <w:t>я</w:t>
      </w:r>
      <w:r w:rsidR="009811D9" w:rsidRPr="009811D9">
        <w:t xml:space="preserve"> «Полимерные материалы пониженной горючести».</w:t>
      </w:r>
    </w:p>
    <w:p w:rsidR="003C2D79" w:rsidRDefault="003C2D79" w:rsidP="00126A0E">
      <w:pPr>
        <w:jc w:val="both"/>
        <w:rPr>
          <w:sz w:val="16"/>
          <w:szCs w:val="16"/>
        </w:rPr>
      </w:pPr>
    </w:p>
    <w:p w:rsidR="00B73771" w:rsidRPr="003C2D79" w:rsidRDefault="00B73771" w:rsidP="00126A0E">
      <w:pPr>
        <w:jc w:val="both"/>
        <w:rPr>
          <w:sz w:val="16"/>
          <w:szCs w:val="16"/>
        </w:rPr>
      </w:pPr>
    </w:p>
    <w:p w:rsidR="00317F3F" w:rsidRDefault="000D3FF8" w:rsidP="00126A0E">
      <w:pPr>
        <w:jc w:val="both"/>
        <w:rPr>
          <w:bCs/>
        </w:rPr>
      </w:pPr>
      <w:r w:rsidRPr="00317F3F">
        <w:rPr>
          <w:b/>
          <w:bCs/>
          <w:color w:val="FF0000"/>
        </w:rPr>
        <w:t>К</w:t>
      </w:r>
      <w:r w:rsidR="00972BFC" w:rsidRPr="00317F3F">
        <w:rPr>
          <w:b/>
          <w:bCs/>
          <w:color w:val="FF0000"/>
        </w:rPr>
        <w:t>онференция</w:t>
      </w:r>
      <w:r w:rsidR="00972BFC" w:rsidRPr="00317F3F">
        <w:t xml:space="preserve"> «Полимерные материалы пониженной горючести» является одним из наиболее известных и авторитетных научных мероприятий в сфере создания и технологии полимерных материалов. </w:t>
      </w:r>
      <w:r w:rsidR="00972BFC" w:rsidRPr="006E2FBA">
        <w:rPr>
          <w:color w:val="000000"/>
        </w:rPr>
        <w:t>Свою историю</w:t>
      </w:r>
      <w:r w:rsidR="00972BFC" w:rsidRPr="00317F3F">
        <w:t xml:space="preserve"> данная конференция начинает с 1978 года.</w:t>
      </w:r>
      <w:r w:rsidR="00317F3F" w:rsidRPr="00317F3F">
        <w:t xml:space="preserve"> Начиная с 1981 года под эгидой Академии наук СССР в рамках данного направления проводились тематичные всесоюзные конференции, а именно «</w:t>
      </w:r>
      <w:r w:rsidR="00317F3F" w:rsidRPr="00317F3F">
        <w:rPr>
          <w:bCs/>
        </w:rPr>
        <w:t>Огнезащитные полимерные материалы, проблемы оценки их свойств», «Горение полимеров и создание ограниченно горючих материалов», Всесоюзная конференция по горению полимеров и созданию ограниченно горючих материалов.</w:t>
      </w:r>
    </w:p>
    <w:p w:rsidR="003C2D79" w:rsidRPr="003C2D79" w:rsidRDefault="003C2D79" w:rsidP="00126A0E">
      <w:pPr>
        <w:jc w:val="both"/>
        <w:rPr>
          <w:bCs/>
          <w:sz w:val="16"/>
          <w:szCs w:val="16"/>
        </w:rPr>
      </w:pPr>
    </w:p>
    <w:p w:rsidR="00972BFC" w:rsidRPr="002A1D37" w:rsidRDefault="00317F3F" w:rsidP="00126A0E">
      <w:pPr>
        <w:jc w:val="both"/>
      </w:pPr>
      <w:r w:rsidRPr="00317F3F">
        <w:rPr>
          <w:b/>
          <w:bCs/>
          <w:iCs/>
          <w:color w:val="FF0000"/>
        </w:rPr>
        <w:t>В 1990 году</w:t>
      </w:r>
      <w:r w:rsidRPr="00317F3F">
        <w:rPr>
          <w:iCs/>
        </w:rPr>
        <w:t xml:space="preserve"> конференция получает статус международной.</w:t>
      </w:r>
      <w:r w:rsidR="003C2D79">
        <w:rPr>
          <w:iCs/>
        </w:rPr>
        <w:t xml:space="preserve"> </w:t>
      </w:r>
      <w:r w:rsidR="003C2D79" w:rsidRPr="006E2FBA">
        <w:rPr>
          <w:iCs/>
          <w:color w:val="000000"/>
        </w:rPr>
        <w:t>К</w:t>
      </w:r>
      <w:r w:rsidRPr="006E2FBA">
        <w:rPr>
          <w:iCs/>
          <w:color w:val="000000"/>
        </w:rPr>
        <w:t>онференция</w:t>
      </w:r>
      <w:r>
        <w:rPr>
          <w:iCs/>
        </w:rPr>
        <w:t xml:space="preserve"> имеет обширную географию мест ее проведения</w:t>
      </w:r>
      <w:r w:rsidR="003C2D79">
        <w:rPr>
          <w:iCs/>
        </w:rPr>
        <w:t xml:space="preserve"> на</w:t>
      </w:r>
      <w:r w:rsidRPr="00317F3F">
        <w:rPr>
          <w:bCs/>
        </w:rPr>
        <w:t xml:space="preserve"> базе ведущих учебных и научно-исследовательских организаций (Алматы, Таллин, Волгоград, Саки, Суздаль</w:t>
      </w:r>
      <w:r>
        <w:rPr>
          <w:bCs/>
        </w:rPr>
        <w:t>, Вологда, Таганрог, Минск</w:t>
      </w:r>
      <w:r w:rsidRPr="00317F3F">
        <w:rPr>
          <w:bCs/>
        </w:rPr>
        <w:t>).</w:t>
      </w:r>
    </w:p>
    <w:p w:rsidR="001140AB" w:rsidRPr="001140AB" w:rsidRDefault="001140AB" w:rsidP="00AA0690">
      <w:pPr>
        <w:rPr>
          <w:b/>
          <w:color w:val="FF0000"/>
          <w:sz w:val="16"/>
          <w:szCs w:val="16"/>
        </w:rPr>
      </w:pPr>
    </w:p>
    <w:p w:rsidR="009811D9" w:rsidRDefault="009811D9" w:rsidP="00126A0E">
      <w:pPr>
        <w:pStyle w:val="2"/>
        <w:jc w:val="left"/>
        <w:rPr>
          <w:rFonts w:ascii="Times New Roman" w:hAnsi="Times New Roman"/>
          <w:b/>
          <w:color w:val="FF0000"/>
          <w:sz w:val="24"/>
          <w:szCs w:val="24"/>
        </w:rPr>
      </w:pPr>
      <w:r w:rsidRPr="00531C72">
        <w:rPr>
          <w:rFonts w:ascii="Times New Roman" w:hAnsi="Times New Roman"/>
          <w:b/>
          <w:color w:val="FF0000"/>
          <w:sz w:val="24"/>
          <w:szCs w:val="24"/>
        </w:rPr>
        <w:t>Основные направления научной конференции:</w:t>
      </w:r>
    </w:p>
    <w:p w:rsidR="00720143" w:rsidRPr="009811D9" w:rsidRDefault="00720143" w:rsidP="00720143">
      <w:pPr>
        <w:numPr>
          <w:ilvl w:val="0"/>
          <w:numId w:val="2"/>
        </w:numPr>
        <w:suppressAutoHyphens/>
        <w:jc w:val="left"/>
      </w:pPr>
      <w:r>
        <w:t>Химия и технология функциональных полимеров и материалов на их основе</w:t>
      </w:r>
      <w:r w:rsidRPr="009811D9">
        <w:t>;</w:t>
      </w:r>
    </w:p>
    <w:p w:rsidR="00AC2553" w:rsidRPr="009811D9" w:rsidRDefault="00AC2553" w:rsidP="00AC2553">
      <w:pPr>
        <w:numPr>
          <w:ilvl w:val="0"/>
          <w:numId w:val="2"/>
        </w:numPr>
        <w:suppressAutoHyphens/>
        <w:jc w:val="left"/>
      </w:pPr>
      <w:r w:rsidRPr="009811D9">
        <w:t>Механизм действия и синтез новых высокоэффективных ингибиторов горения полимеров;</w:t>
      </w:r>
    </w:p>
    <w:p w:rsidR="00AC2553" w:rsidRPr="009811D9" w:rsidRDefault="00AC2553" w:rsidP="00AC2553">
      <w:pPr>
        <w:numPr>
          <w:ilvl w:val="0"/>
          <w:numId w:val="2"/>
        </w:numPr>
        <w:suppressAutoHyphens/>
        <w:jc w:val="left"/>
      </w:pPr>
      <w:r w:rsidRPr="009811D9">
        <w:t>Разработка новых полимерных материалов и композиций пониженной горючести;</w:t>
      </w:r>
    </w:p>
    <w:p w:rsidR="009811D9" w:rsidRPr="009811D9" w:rsidRDefault="009811D9" w:rsidP="00126A0E">
      <w:pPr>
        <w:numPr>
          <w:ilvl w:val="0"/>
          <w:numId w:val="2"/>
        </w:numPr>
        <w:suppressAutoHyphens/>
        <w:jc w:val="left"/>
      </w:pPr>
      <w:proofErr w:type="spellStart"/>
      <w:r w:rsidRPr="009811D9">
        <w:t>Термоокислительная</w:t>
      </w:r>
      <w:proofErr w:type="spellEnd"/>
      <w:r w:rsidRPr="009811D9">
        <w:t xml:space="preserve"> деструкция и пиролиз полимеров;</w:t>
      </w:r>
    </w:p>
    <w:p w:rsidR="009811D9" w:rsidRPr="009811D9" w:rsidRDefault="009811D9" w:rsidP="00126A0E">
      <w:pPr>
        <w:numPr>
          <w:ilvl w:val="0"/>
          <w:numId w:val="2"/>
        </w:numPr>
        <w:suppressAutoHyphens/>
        <w:jc w:val="left"/>
      </w:pPr>
      <w:r w:rsidRPr="009811D9">
        <w:t>Теория горения полимерных материалов;</w:t>
      </w:r>
    </w:p>
    <w:p w:rsidR="00AC2553" w:rsidRPr="009811D9" w:rsidRDefault="00AC2553" w:rsidP="00AC2553">
      <w:pPr>
        <w:numPr>
          <w:ilvl w:val="0"/>
          <w:numId w:val="2"/>
        </w:numPr>
        <w:suppressAutoHyphens/>
        <w:jc w:val="left"/>
      </w:pPr>
      <w:r w:rsidRPr="009811D9">
        <w:t>Экологическая и противопожарная безопасность материалов и конструкций;</w:t>
      </w:r>
    </w:p>
    <w:p w:rsidR="00AC2553" w:rsidRPr="009811D9" w:rsidRDefault="00AC2553" w:rsidP="00AC2553">
      <w:pPr>
        <w:numPr>
          <w:ilvl w:val="0"/>
          <w:numId w:val="2"/>
        </w:numPr>
        <w:suppressAutoHyphens/>
        <w:jc w:val="left"/>
      </w:pPr>
      <w:r w:rsidRPr="009811D9">
        <w:t>Техника и методы оценки пожарной безопасности полимерных материалов;</w:t>
      </w:r>
    </w:p>
    <w:p w:rsidR="009811D9" w:rsidRPr="009811D9" w:rsidRDefault="009811D9" w:rsidP="009811D9">
      <w:pPr>
        <w:numPr>
          <w:ilvl w:val="0"/>
          <w:numId w:val="2"/>
        </w:numPr>
        <w:ind w:left="714" w:hanging="357"/>
        <w:jc w:val="left"/>
      </w:pPr>
      <w:r w:rsidRPr="009811D9">
        <w:t>Методы и средства обеспечения требуемой пожарной безопасности конструкций из полимерных материалов;</w:t>
      </w:r>
    </w:p>
    <w:p w:rsidR="009811D9" w:rsidRPr="009811D9" w:rsidRDefault="009811D9" w:rsidP="009811D9">
      <w:pPr>
        <w:numPr>
          <w:ilvl w:val="0"/>
          <w:numId w:val="2"/>
        </w:numPr>
        <w:ind w:left="714" w:hanging="357"/>
        <w:jc w:val="left"/>
      </w:pPr>
      <w:r w:rsidRPr="009811D9">
        <w:t>Анализ чрезвычайных ситуаций природного и техногенного характера.</w:t>
      </w:r>
    </w:p>
    <w:p w:rsidR="001140AB" w:rsidRPr="001140AB" w:rsidRDefault="001140AB" w:rsidP="003C2D79">
      <w:pPr>
        <w:pStyle w:val="western"/>
        <w:spacing w:before="0" w:after="0"/>
        <w:jc w:val="both"/>
        <w:rPr>
          <w:rStyle w:val="10"/>
          <w:rFonts w:ascii="Times New Roman" w:hAnsi="Times New Roman"/>
          <w:b/>
          <w:bCs/>
          <w:color w:val="FF0000"/>
          <w:sz w:val="16"/>
          <w:szCs w:val="16"/>
        </w:rPr>
      </w:pPr>
    </w:p>
    <w:p w:rsidR="009811D9" w:rsidRPr="003C2D79" w:rsidRDefault="009811D9" w:rsidP="003C2D79">
      <w:pPr>
        <w:pStyle w:val="western"/>
        <w:spacing w:before="0" w:after="0"/>
        <w:jc w:val="both"/>
        <w:rPr>
          <w:sz w:val="24"/>
          <w:szCs w:val="24"/>
        </w:rPr>
      </w:pPr>
      <w:r w:rsidRPr="004948B5">
        <w:rPr>
          <w:rStyle w:val="10"/>
          <w:rFonts w:ascii="Times New Roman" w:hAnsi="Times New Roman"/>
          <w:b/>
          <w:bCs/>
          <w:color w:val="FF0000"/>
          <w:sz w:val="24"/>
          <w:szCs w:val="24"/>
        </w:rPr>
        <w:t>Программа конференции</w:t>
      </w:r>
      <w:r w:rsidRPr="004948B5">
        <w:rPr>
          <w:iCs/>
          <w:color w:val="FF0000"/>
          <w:sz w:val="24"/>
          <w:szCs w:val="24"/>
        </w:rPr>
        <w:t xml:space="preserve"> </w:t>
      </w:r>
      <w:r w:rsidRPr="009811D9">
        <w:rPr>
          <w:iCs/>
          <w:sz w:val="24"/>
          <w:szCs w:val="24"/>
        </w:rPr>
        <w:t xml:space="preserve">включает серию лекций, докладов, дискуссий и стендовых сессий, выставка, </w:t>
      </w:r>
      <w:r w:rsidRPr="003C2D79">
        <w:rPr>
          <w:iCs/>
          <w:sz w:val="24"/>
          <w:szCs w:val="24"/>
        </w:rPr>
        <w:t>подведение итогов, заявленных оргкомитетом конкурса на</w:t>
      </w:r>
      <w:r w:rsidRPr="003C2D79">
        <w:rPr>
          <w:bCs/>
          <w:iCs/>
          <w:sz w:val="24"/>
          <w:szCs w:val="24"/>
        </w:rPr>
        <w:t xml:space="preserve"> лучшую работу молодых ученых. </w:t>
      </w:r>
      <w:r w:rsidRPr="006E2FBA">
        <w:rPr>
          <w:sz w:val="24"/>
          <w:szCs w:val="24"/>
        </w:rPr>
        <w:t>По итогам работы конференции</w:t>
      </w:r>
      <w:r w:rsidRPr="003C2D79">
        <w:rPr>
          <w:color w:val="FF0000"/>
          <w:sz w:val="24"/>
          <w:szCs w:val="24"/>
        </w:rPr>
        <w:t xml:space="preserve"> </w:t>
      </w:r>
      <w:r w:rsidRPr="003C2D79">
        <w:rPr>
          <w:sz w:val="24"/>
          <w:szCs w:val="24"/>
        </w:rPr>
        <w:t>будет издан сборник тезисов</w:t>
      </w:r>
      <w:r w:rsidR="002311FC">
        <w:rPr>
          <w:sz w:val="24"/>
          <w:szCs w:val="24"/>
        </w:rPr>
        <w:t xml:space="preserve"> и внесен в базу данных </w:t>
      </w:r>
      <w:r w:rsidRPr="003C2D79">
        <w:rPr>
          <w:b/>
          <w:bCs/>
          <w:sz w:val="24"/>
          <w:szCs w:val="24"/>
        </w:rPr>
        <w:t>РИНЦ</w:t>
      </w:r>
      <w:r w:rsidRPr="003C2D79">
        <w:rPr>
          <w:sz w:val="24"/>
          <w:szCs w:val="24"/>
        </w:rPr>
        <w:t xml:space="preserve">. </w:t>
      </w:r>
      <w:r w:rsidR="00720143">
        <w:rPr>
          <w:sz w:val="24"/>
          <w:szCs w:val="24"/>
        </w:rPr>
        <w:t>Избранные статьи</w:t>
      </w:r>
      <w:r w:rsidR="00964894">
        <w:rPr>
          <w:sz w:val="24"/>
          <w:szCs w:val="24"/>
        </w:rPr>
        <w:t xml:space="preserve"> </w:t>
      </w:r>
      <w:r w:rsidR="00720143">
        <w:rPr>
          <w:sz w:val="24"/>
          <w:szCs w:val="24"/>
        </w:rPr>
        <w:t>будут</w:t>
      </w:r>
      <w:r w:rsidR="00964894">
        <w:rPr>
          <w:sz w:val="24"/>
          <w:szCs w:val="24"/>
        </w:rPr>
        <w:t xml:space="preserve"> опубликованы в журнале, рекомендованном ВАК.</w:t>
      </w:r>
    </w:p>
    <w:p w:rsidR="003C2D79" w:rsidRPr="003C2D79" w:rsidRDefault="003C2D79" w:rsidP="003C2D79">
      <w:pPr>
        <w:jc w:val="both"/>
        <w:rPr>
          <w:b/>
          <w:bCs/>
          <w:color w:val="FF0000"/>
          <w:sz w:val="16"/>
          <w:szCs w:val="16"/>
        </w:rPr>
      </w:pPr>
    </w:p>
    <w:p w:rsidR="003C2D79" w:rsidRPr="009811D9" w:rsidRDefault="003C2D79" w:rsidP="003C2D79">
      <w:pPr>
        <w:jc w:val="both"/>
        <w:rPr>
          <w:rStyle w:val="a4"/>
          <w:b w:val="0"/>
          <w:color w:val="000000"/>
        </w:rPr>
      </w:pPr>
      <w:r w:rsidRPr="00531C72"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  <w:t>Адрес проведения конференции</w:t>
      </w:r>
      <w:r w:rsidRPr="009811D9">
        <w:rPr>
          <w:rStyle w:val="20"/>
          <w:rFonts w:ascii="Times New Roman" w:eastAsia="Calibri" w:hAnsi="Times New Roman"/>
          <w:b/>
          <w:color w:val="FF0000"/>
          <w:sz w:val="24"/>
          <w:szCs w:val="24"/>
        </w:rPr>
        <w:t>:</w:t>
      </w:r>
      <w:r w:rsidRPr="009811D9">
        <w:t xml:space="preserve"> </w:t>
      </w:r>
      <w:r w:rsidR="00F454CC" w:rsidRPr="00656A13">
        <w:rPr>
          <w:color w:val="000000"/>
        </w:rPr>
        <w:t>Московская область, Балашиха, микрорайон ВНИИПО, дом 12</w:t>
      </w:r>
    </w:p>
    <w:p w:rsidR="003C2D79" w:rsidRPr="003C2D79" w:rsidRDefault="003C2D79" w:rsidP="003C2D79">
      <w:pPr>
        <w:jc w:val="both"/>
        <w:rPr>
          <w:b/>
          <w:bCs/>
          <w:color w:val="FF0000"/>
          <w:sz w:val="16"/>
          <w:szCs w:val="16"/>
        </w:rPr>
      </w:pPr>
    </w:p>
    <w:p w:rsidR="009811D9" w:rsidRPr="000D3FF8" w:rsidRDefault="009811D9" w:rsidP="003C2D79">
      <w:pPr>
        <w:jc w:val="both"/>
        <w:rPr>
          <w:b/>
          <w:bCs/>
          <w:color w:val="FF0000"/>
        </w:rPr>
      </w:pPr>
      <w:r w:rsidRPr="000D3FF8">
        <w:rPr>
          <w:b/>
          <w:bCs/>
          <w:color w:val="FF0000"/>
        </w:rPr>
        <w:t>По всем вопросам</w:t>
      </w:r>
      <w:r w:rsidR="003C2D79">
        <w:rPr>
          <w:b/>
          <w:bCs/>
          <w:color w:val="FF0000"/>
        </w:rPr>
        <w:t xml:space="preserve"> </w:t>
      </w:r>
      <w:r w:rsidRPr="000D3FF8">
        <w:rPr>
          <w:b/>
          <w:bCs/>
          <w:color w:val="FF0000"/>
        </w:rPr>
        <w:t>обращаться</w:t>
      </w:r>
      <w:r w:rsidR="003C2D79">
        <w:rPr>
          <w:b/>
          <w:bCs/>
          <w:color w:val="FF0000"/>
        </w:rPr>
        <w:t xml:space="preserve"> к организаторам конференции</w:t>
      </w:r>
      <w:r w:rsidRPr="000D3FF8">
        <w:rPr>
          <w:b/>
          <w:bCs/>
          <w:color w:val="FF0000"/>
        </w:rPr>
        <w:t>:</w:t>
      </w:r>
    </w:p>
    <w:p w:rsidR="00AA0690" w:rsidRDefault="00867EDA" w:rsidP="003C2D79">
      <w:pPr>
        <w:jc w:val="left"/>
        <w:rPr>
          <w:rFonts w:eastAsia="Times New Roman"/>
          <w:color w:val="000000"/>
          <w:lang w:eastAsia="ru-RU"/>
        </w:rPr>
      </w:pPr>
      <w:r w:rsidRPr="005100F3">
        <w:rPr>
          <w:rFonts w:eastAsia="Times New Roman"/>
          <w:color w:val="000000"/>
          <w:lang w:eastAsia="ru-RU"/>
        </w:rPr>
        <w:t>Круглов Евгений Юрьевич, тел.</w:t>
      </w:r>
      <w:r w:rsidR="00752F82" w:rsidRPr="005100F3">
        <w:rPr>
          <w:rFonts w:eastAsia="Times New Roman"/>
          <w:color w:val="000000"/>
          <w:lang w:eastAsia="ru-RU"/>
        </w:rPr>
        <w:t>/</w:t>
      </w:r>
      <w:r w:rsidR="00752F82" w:rsidRPr="005100F3">
        <w:rPr>
          <w:rFonts w:eastAsia="Times New Roman"/>
          <w:color w:val="000000"/>
          <w:lang w:val="en-US" w:eastAsia="ru-RU"/>
        </w:rPr>
        <w:t>mes</w:t>
      </w:r>
      <w:r w:rsidR="005100F3" w:rsidRPr="005100F3">
        <w:rPr>
          <w:rFonts w:eastAsia="Times New Roman"/>
          <w:color w:val="000000"/>
          <w:lang w:val="en-US" w:eastAsia="ru-RU"/>
        </w:rPr>
        <w:t>s</w:t>
      </w:r>
      <w:r w:rsidR="00656A13">
        <w:rPr>
          <w:rFonts w:eastAsia="Times New Roman"/>
          <w:color w:val="000000"/>
          <w:lang w:eastAsia="ru-RU"/>
        </w:rPr>
        <w:t>.</w:t>
      </w:r>
      <w:r w:rsidR="00656A13" w:rsidRPr="00656A13">
        <w:rPr>
          <w:rFonts w:eastAsia="Times New Roman"/>
          <w:color w:val="000000"/>
          <w:lang w:eastAsia="ru-RU"/>
        </w:rPr>
        <w:t>;</w:t>
      </w:r>
      <w:r w:rsidRPr="005100F3">
        <w:rPr>
          <w:rFonts w:eastAsia="Times New Roman"/>
          <w:color w:val="000000"/>
          <w:lang w:eastAsia="ru-RU"/>
        </w:rPr>
        <w:t xml:space="preserve"> </w:t>
      </w:r>
      <w:r w:rsidR="00752F82" w:rsidRPr="005100F3">
        <w:rPr>
          <w:rFonts w:eastAsia="Times New Roman"/>
          <w:color w:val="000000"/>
          <w:lang w:eastAsia="ru-RU"/>
        </w:rPr>
        <w:t>+7 (925) 344</w:t>
      </w:r>
      <w:r w:rsidR="00656A13">
        <w:rPr>
          <w:rFonts w:eastAsia="Times New Roman"/>
          <w:color w:val="000000"/>
          <w:lang w:eastAsia="ru-RU"/>
        </w:rPr>
        <w:t xml:space="preserve"> </w:t>
      </w:r>
      <w:r w:rsidR="00752F82" w:rsidRPr="005100F3">
        <w:rPr>
          <w:rFonts w:eastAsia="Times New Roman"/>
          <w:color w:val="000000"/>
          <w:lang w:eastAsia="ru-RU"/>
        </w:rPr>
        <w:t>19</w:t>
      </w:r>
      <w:r w:rsidR="00656A13">
        <w:rPr>
          <w:rFonts w:eastAsia="Times New Roman"/>
          <w:color w:val="000000"/>
          <w:lang w:eastAsia="ru-RU"/>
        </w:rPr>
        <w:t xml:space="preserve"> 43;</w:t>
      </w:r>
      <w:r w:rsidR="00752F82" w:rsidRPr="005100F3">
        <w:rPr>
          <w:rFonts w:eastAsia="Times New Roman"/>
          <w:color w:val="000000"/>
          <w:lang w:eastAsia="ru-RU"/>
        </w:rPr>
        <w:t xml:space="preserve"> э</w:t>
      </w:r>
      <w:r w:rsidRPr="005100F3">
        <w:rPr>
          <w:rFonts w:eastAsia="Times New Roman"/>
          <w:color w:val="000000"/>
          <w:lang w:eastAsia="ru-RU"/>
        </w:rPr>
        <w:t>л. почта:</w:t>
      </w:r>
      <w:r w:rsidR="00AA0690">
        <w:rPr>
          <w:rFonts w:eastAsia="Times New Roman"/>
          <w:color w:val="000000"/>
          <w:lang w:eastAsia="ru-RU"/>
        </w:rPr>
        <w:t xml:space="preserve"> </w:t>
      </w:r>
      <w:hyperlink r:id="rId8" w:history="1">
        <w:r w:rsidR="00F454CC" w:rsidRPr="005100F3">
          <w:rPr>
            <w:rStyle w:val="a6"/>
            <w:rFonts w:eastAsia="Times New Roman"/>
            <w:color w:val="000000"/>
            <w:u w:val="none"/>
            <w:lang w:eastAsia="ru-RU"/>
          </w:rPr>
          <w:t>89268196698@</w:t>
        </w:r>
        <w:r w:rsidR="00F454CC" w:rsidRPr="005100F3">
          <w:rPr>
            <w:rStyle w:val="a6"/>
            <w:rFonts w:eastAsia="Times New Roman"/>
            <w:color w:val="000000"/>
            <w:u w:val="none"/>
            <w:lang w:val="en-US" w:eastAsia="ru-RU"/>
          </w:rPr>
          <w:t>mail</w:t>
        </w:r>
        <w:r w:rsidR="00F454CC" w:rsidRPr="005100F3">
          <w:rPr>
            <w:rStyle w:val="a6"/>
            <w:rFonts w:eastAsia="Times New Roman"/>
            <w:color w:val="000000"/>
            <w:u w:val="none"/>
            <w:lang w:eastAsia="ru-RU"/>
          </w:rPr>
          <w:t>.</w:t>
        </w:r>
        <w:proofErr w:type="spellStart"/>
        <w:r w:rsidR="00F454CC" w:rsidRPr="005100F3">
          <w:rPr>
            <w:rStyle w:val="a6"/>
            <w:rFonts w:eastAsia="Times New Roman"/>
            <w:color w:val="000000"/>
            <w:u w:val="none"/>
            <w:lang w:val="en-US" w:eastAsia="ru-RU"/>
          </w:rPr>
          <w:t>ru</w:t>
        </w:r>
        <w:proofErr w:type="spellEnd"/>
      </w:hyperlink>
    </w:p>
    <w:p w:rsidR="00656A13" w:rsidRPr="00656A13" w:rsidRDefault="00AA0690" w:rsidP="003C2D79">
      <w:pPr>
        <w:jc w:val="left"/>
        <w:rPr>
          <w:rFonts w:eastAsia="Times New Roman"/>
          <w:color w:val="000000"/>
          <w:lang w:eastAsia="ru-RU"/>
        </w:rPr>
      </w:pPr>
      <w:proofErr w:type="spellStart"/>
      <w:r w:rsidRPr="00AA0690">
        <w:rPr>
          <w:rFonts w:eastAsia="Times New Roman"/>
          <w:color w:val="000000"/>
          <w:lang w:eastAsia="ru-RU"/>
        </w:rPr>
        <w:t>Нигматуллина</w:t>
      </w:r>
      <w:proofErr w:type="spellEnd"/>
      <w:r w:rsidRPr="00AA0690">
        <w:rPr>
          <w:rFonts w:eastAsia="Times New Roman"/>
          <w:color w:val="000000"/>
          <w:lang w:eastAsia="ru-RU"/>
        </w:rPr>
        <w:t xml:space="preserve"> Динара </w:t>
      </w:r>
      <w:proofErr w:type="spellStart"/>
      <w:r w:rsidRPr="00AA0690">
        <w:rPr>
          <w:rFonts w:eastAsia="Times New Roman"/>
          <w:color w:val="000000"/>
          <w:lang w:eastAsia="ru-RU"/>
        </w:rPr>
        <w:t>Магафуровна</w:t>
      </w:r>
      <w:proofErr w:type="spellEnd"/>
      <w:r>
        <w:rPr>
          <w:rFonts w:eastAsia="Times New Roman"/>
          <w:color w:val="000000"/>
          <w:lang w:eastAsia="ru-RU"/>
        </w:rPr>
        <w:t xml:space="preserve">, </w:t>
      </w:r>
      <w:r w:rsidRPr="005100F3">
        <w:rPr>
          <w:rFonts w:eastAsia="Times New Roman"/>
          <w:color w:val="000000"/>
          <w:lang w:eastAsia="ru-RU"/>
        </w:rPr>
        <w:t>тел./</w:t>
      </w:r>
      <w:r w:rsidRPr="005100F3">
        <w:rPr>
          <w:rFonts w:eastAsia="Times New Roman"/>
          <w:color w:val="000000"/>
          <w:lang w:val="en-US" w:eastAsia="ru-RU"/>
        </w:rPr>
        <w:t>mess</w:t>
      </w:r>
      <w:r w:rsidR="00656A13">
        <w:rPr>
          <w:rFonts w:eastAsia="Times New Roman"/>
          <w:color w:val="000000"/>
          <w:lang w:eastAsia="ru-RU"/>
        </w:rPr>
        <w:t>.</w:t>
      </w:r>
      <w:r w:rsidR="00656A13" w:rsidRPr="00656A13">
        <w:rPr>
          <w:rFonts w:eastAsia="Times New Roman"/>
          <w:color w:val="000000"/>
          <w:lang w:eastAsia="ru-RU"/>
        </w:rPr>
        <w:t>;</w:t>
      </w:r>
      <w:r w:rsidR="00656A13">
        <w:rPr>
          <w:rFonts w:eastAsia="Times New Roman"/>
          <w:color w:val="000000"/>
          <w:lang w:eastAsia="ru-RU"/>
        </w:rPr>
        <w:t xml:space="preserve"> +7 (967) 083 37 99</w:t>
      </w:r>
      <w:r w:rsidR="00656A13" w:rsidRPr="00656A13">
        <w:rPr>
          <w:rFonts w:eastAsia="Times New Roman"/>
          <w:color w:val="000000"/>
          <w:lang w:eastAsia="ru-RU"/>
        </w:rPr>
        <w:t>;</w:t>
      </w:r>
    </w:p>
    <w:p w:rsidR="00B73771" w:rsidRPr="00B73771" w:rsidRDefault="00AA0690" w:rsidP="003C2D79">
      <w:pPr>
        <w:jc w:val="left"/>
        <w:rPr>
          <w:rFonts w:eastAsia="Times New Roman"/>
          <w:color w:val="000000"/>
          <w:lang w:eastAsia="ru-RU"/>
        </w:rPr>
      </w:pPr>
      <w:r w:rsidRPr="005100F3">
        <w:rPr>
          <w:rFonts w:eastAsia="Times New Roman"/>
          <w:color w:val="000000"/>
          <w:lang w:eastAsia="ru-RU"/>
        </w:rPr>
        <w:t>эл. почта:</w:t>
      </w:r>
      <w:r>
        <w:rPr>
          <w:rFonts w:eastAsia="Times New Roman"/>
          <w:color w:val="000000"/>
          <w:lang w:eastAsia="ru-RU"/>
        </w:rPr>
        <w:t xml:space="preserve"> </w:t>
      </w:r>
      <w:hyperlink r:id="rId9" w:history="1">
        <w:r w:rsidR="000D60E3" w:rsidRPr="00C46F15">
          <w:rPr>
            <w:rStyle w:val="a6"/>
            <w:rFonts w:eastAsia="Times New Roman"/>
            <w:lang w:val="en-US" w:eastAsia="ru-RU"/>
          </w:rPr>
          <w:t>dinaraond81</w:t>
        </w:r>
        <w:r w:rsidR="000D60E3" w:rsidRPr="00C46F15">
          <w:rPr>
            <w:rStyle w:val="a6"/>
            <w:rFonts w:eastAsia="Times New Roman"/>
            <w:lang w:eastAsia="ru-RU"/>
          </w:rPr>
          <w:t>@</w:t>
        </w:r>
        <w:r w:rsidR="000D60E3" w:rsidRPr="00C46F15">
          <w:rPr>
            <w:rStyle w:val="a6"/>
            <w:rFonts w:eastAsia="Times New Roman"/>
            <w:lang w:val="en-US" w:eastAsia="ru-RU"/>
          </w:rPr>
          <w:t>mail</w:t>
        </w:r>
        <w:r w:rsidR="000D60E3" w:rsidRPr="00C46F15">
          <w:rPr>
            <w:rStyle w:val="a6"/>
            <w:rFonts w:eastAsia="Times New Roman"/>
            <w:lang w:eastAsia="ru-RU"/>
          </w:rPr>
          <w:t>.</w:t>
        </w:r>
        <w:r w:rsidR="000D60E3" w:rsidRPr="00C46F15">
          <w:rPr>
            <w:rStyle w:val="a6"/>
            <w:rFonts w:eastAsia="Times New Roman"/>
            <w:lang w:val="en-US" w:eastAsia="ru-RU"/>
          </w:rPr>
          <w:t>ru</w:t>
        </w:r>
      </w:hyperlink>
      <w:bookmarkStart w:id="0" w:name="_GoBack"/>
      <w:bookmarkEnd w:id="0"/>
    </w:p>
    <w:sectPr w:rsidR="00B73771" w:rsidRPr="00B73771" w:rsidSect="001140A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111862"/>
    <w:multiLevelType w:val="hybridMultilevel"/>
    <w:tmpl w:val="405C72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D9"/>
    <w:rsid w:val="000161F0"/>
    <w:rsid w:val="000D3FF8"/>
    <w:rsid w:val="000D60E3"/>
    <w:rsid w:val="001140AB"/>
    <w:rsid w:val="00126A0E"/>
    <w:rsid w:val="00185E45"/>
    <w:rsid w:val="002311FC"/>
    <w:rsid w:val="0023199B"/>
    <w:rsid w:val="002356A9"/>
    <w:rsid w:val="002A1D37"/>
    <w:rsid w:val="00317F3F"/>
    <w:rsid w:val="00383C30"/>
    <w:rsid w:val="003C2D79"/>
    <w:rsid w:val="00474652"/>
    <w:rsid w:val="00477EDF"/>
    <w:rsid w:val="004948B5"/>
    <w:rsid w:val="004E0A7A"/>
    <w:rsid w:val="005100F3"/>
    <w:rsid w:val="00531C72"/>
    <w:rsid w:val="00545B0B"/>
    <w:rsid w:val="00656A13"/>
    <w:rsid w:val="006E2FBA"/>
    <w:rsid w:val="00715B23"/>
    <w:rsid w:val="00720143"/>
    <w:rsid w:val="00737479"/>
    <w:rsid w:val="00752F82"/>
    <w:rsid w:val="007547E9"/>
    <w:rsid w:val="00764CC3"/>
    <w:rsid w:val="00841F53"/>
    <w:rsid w:val="00867EDA"/>
    <w:rsid w:val="008B1DF6"/>
    <w:rsid w:val="008D132F"/>
    <w:rsid w:val="008D570B"/>
    <w:rsid w:val="00906190"/>
    <w:rsid w:val="00944062"/>
    <w:rsid w:val="00964894"/>
    <w:rsid w:val="00972BFC"/>
    <w:rsid w:val="009811D9"/>
    <w:rsid w:val="009E34AA"/>
    <w:rsid w:val="00A35CEC"/>
    <w:rsid w:val="00A42B0A"/>
    <w:rsid w:val="00A47F99"/>
    <w:rsid w:val="00AA0690"/>
    <w:rsid w:val="00AC2553"/>
    <w:rsid w:val="00B73771"/>
    <w:rsid w:val="00BF5566"/>
    <w:rsid w:val="00D1301C"/>
    <w:rsid w:val="00DC56D7"/>
    <w:rsid w:val="00F22757"/>
    <w:rsid w:val="00F454CC"/>
    <w:rsid w:val="00F86052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68F6"/>
  <w15:docId w15:val="{E8875D31-2416-42D1-A444-25F0C8C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D9"/>
    <w:pPr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48B5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1D9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811D9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3">
    <w:name w:val="List Paragraph"/>
    <w:basedOn w:val="a"/>
    <w:uiPriority w:val="34"/>
    <w:qFormat/>
    <w:rsid w:val="009811D9"/>
    <w:pPr>
      <w:ind w:left="720"/>
      <w:contextualSpacing/>
    </w:pPr>
  </w:style>
  <w:style w:type="character" w:styleId="a4">
    <w:name w:val="Strong"/>
    <w:uiPriority w:val="22"/>
    <w:qFormat/>
    <w:rsid w:val="009811D9"/>
    <w:rPr>
      <w:b/>
      <w:bCs/>
    </w:rPr>
  </w:style>
  <w:style w:type="paragraph" w:customStyle="1" w:styleId="western">
    <w:name w:val="western"/>
    <w:basedOn w:val="a"/>
    <w:rsid w:val="009811D9"/>
    <w:pPr>
      <w:suppressAutoHyphens/>
      <w:spacing w:before="280" w:after="115"/>
      <w:jc w:val="left"/>
    </w:pPr>
    <w:rPr>
      <w:rFonts w:eastAsia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4948B5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a5">
    <w:name w:val="Table Grid"/>
    <w:basedOn w:val="a1"/>
    <w:uiPriority w:val="39"/>
    <w:rsid w:val="0054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D3FF8"/>
    <w:rPr>
      <w:color w:val="0563C1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0D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6819669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naraond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B2EC-F10E-47CB-8929-BDDE5A7D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12" baseType="variant">
      <vt:variant>
        <vt:i4>3670084</vt:i4>
      </vt:variant>
      <vt:variant>
        <vt:i4>3</vt:i4>
      </vt:variant>
      <vt:variant>
        <vt:i4>0</vt:i4>
      </vt:variant>
      <vt:variant>
        <vt:i4>5</vt:i4>
      </vt:variant>
      <vt:variant>
        <vt:lpwstr>mailto:89268196698@mail.ru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http://pmpg.tech/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 Windows</cp:lastModifiedBy>
  <cp:revision>6</cp:revision>
  <cp:lastPrinted>2024-09-02T12:50:00Z</cp:lastPrinted>
  <dcterms:created xsi:type="dcterms:W3CDTF">2024-09-02T11:45:00Z</dcterms:created>
  <dcterms:modified xsi:type="dcterms:W3CDTF">2024-09-06T12:13:00Z</dcterms:modified>
</cp:coreProperties>
</file>