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2B948">
      <w:pPr>
        <w:spacing w:after="0"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Уважаемые коллеги!</w:t>
      </w:r>
    </w:p>
    <w:p w14:paraId="29BFD929">
      <w:pPr>
        <w:spacing w:after="0" w:line="276" w:lineRule="auto"/>
        <w:ind w:firstLine="709"/>
        <w:rPr>
          <w:rFonts w:ascii="Times New Roman" w:hAnsi="Times New Roman" w:cs="Times New Roman"/>
          <w:b/>
          <w:sz w:val="28"/>
          <w:szCs w:val="28"/>
        </w:rPr>
      </w:pPr>
    </w:p>
    <w:p w14:paraId="2CD8902E">
      <w:pPr>
        <w:pStyle w:val="2"/>
        <w:rPr>
          <w:b w:val="0"/>
          <w:i/>
          <w:sz w:val="26"/>
          <w:szCs w:val="26"/>
        </w:rPr>
      </w:pPr>
      <w:r>
        <w:rPr>
          <w:sz w:val="26"/>
          <w:szCs w:val="26"/>
        </w:rPr>
        <w:t xml:space="preserve">4-5 ноября 2026 года </w:t>
      </w:r>
      <w:r>
        <w:rPr>
          <w:b w:val="0"/>
          <w:sz w:val="26"/>
          <w:szCs w:val="26"/>
        </w:rPr>
        <w:t xml:space="preserve">в контексте </w:t>
      </w:r>
      <w:r>
        <w:rPr>
          <w:b w:val="0"/>
          <w:sz w:val="26"/>
          <w:szCs w:val="26"/>
          <w:lang w:val="en-US"/>
        </w:rPr>
        <w:t>IX</w:t>
      </w:r>
      <w:r>
        <w:rPr>
          <w:b w:val="0"/>
          <w:sz w:val="26"/>
          <w:szCs w:val="26"/>
        </w:rPr>
        <w:t xml:space="preserve"> Международной научно-практической конференции</w:t>
      </w:r>
      <w:r>
        <w:rPr>
          <w:sz w:val="26"/>
          <w:szCs w:val="26"/>
        </w:rPr>
        <w:t xml:space="preserve"> «</w:t>
      </w:r>
      <w:r>
        <w:rPr>
          <w:i/>
          <w:sz w:val="26"/>
          <w:szCs w:val="26"/>
        </w:rPr>
        <w:t xml:space="preserve">Теория и практика стратегирования» </w:t>
      </w:r>
      <w:r>
        <w:rPr>
          <w:b w:val="0"/>
          <w:sz w:val="26"/>
          <w:szCs w:val="26"/>
        </w:rPr>
        <w:t>состоится сессия</w:t>
      </w:r>
      <w:r>
        <w:rPr>
          <w:sz w:val="26"/>
          <w:szCs w:val="26"/>
        </w:rPr>
        <w:t xml:space="preserve"> «</w:t>
      </w:r>
      <w:r>
        <w:rPr>
          <w:i/>
          <w:sz w:val="26"/>
          <w:szCs w:val="26"/>
        </w:rPr>
        <w:t xml:space="preserve">Центрально-Азиатский Университариум Стратега», </w:t>
      </w:r>
      <w:r>
        <w:rPr>
          <w:b w:val="0"/>
          <w:i/>
          <w:sz w:val="26"/>
          <w:szCs w:val="26"/>
        </w:rPr>
        <w:t>посвящённ</w:t>
      </w:r>
      <w:r>
        <w:rPr>
          <w:b w:val="0"/>
          <w:i/>
          <w:sz w:val="26"/>
          <w:szCs w:val="26"/>
          <w:lang w:val="ru-RU"/>
        </w:rPr>
        <w:t>а</w:t>
      </w:r>
      <w:r>
        <w:rPr>
          <w:rFonts w:hint="default"/>
          <w:b w:val="0"/>
          <w:i/>
          <w:sz w:val="26"/>
          <w:szCs w:val="26"/>
          <w:lang w:val="ru-RU"/>
        </w:rPr>
        <w:t>я</w:t>
      </w:r>
      <w:r>
        <w:rPr>
          <w:b w:val="0"/>
          <w:i/>
          <w:sz w:val="26"/>
          <w:szCs w:val="26"/>
        </w:rPr>
        <w:t xml:space="preserve"> памяти выдающегося учёного, академика Б.С. Юлдашева, президента Академии наук Республики Узбекистан.</w:t>
      </w:r>
    </w:p>
    <w:p w14:paraId="62F8D612">
      <w:pPr>
        <w:pStyle w:val="2"/>
        <w:jc w:val="left"/>
        <w:rPr>
          <w:b w:val="0"/>
          <w:i/>
          <w:sz w:val="26"/>
          <w:szCs w:val="26"/>
        </w:rPr>
      </w:pPr>
    </w:p>
    <w:p w14:paraId="4A109A0F">
      <w:pPr>
        <w:ind w:firstLine="708"/>
        <w:jc w:val="both"/>
        <w:rPr>
          <w:rFonts w:ascii="Times New Roman" w:hAnsi="Times New Roman" w:cs="Times New Roman"/>
          <w:color w:val="000000"/>
          <w:sz w:val="26"/>
          <w:szCs w:val="26"/>
        </w:rPr>
      </w:pPr>
      <w:r>
        <w:rPr>
          <w:rFonts w:ascii="Times New Roman" w:hAnsi="Times New Roman" w:cs="Times New Roman"/>
          <w:sz w:val="26"/>
          <w:szCs w:val="26"/>
        </w:rPr>
        <w:t>Организаторами Университариума выступают кафедра</w:t>
      </w:r>
      <w:r>
        <w:rPr>
          <w:rFonts w:hint="default" w:ascii="Times New Roman" w:hAnsi="Times New Roman" w:cs="Times New Roman"/>
          <w:sz w:val="26"/>
          <w:szCs w:val="26"/>
          <w:lang w:val="ru-RU"/>
        </w:rPr>
        <w:t xml:space="preserve"> «Г</w:t>
      </w:r>
      <w:r>
        <w:rPr>
          <w:rFonts w:ascii="Times New Roman" w:hAnsi="Times New Roman" w:cs="Times New Roman"/>
          <w:sz w:val="26"/>
          <w:szCs w:val="26"/>
        </w:rPr>
        <w:t>осударственны</w:t>
      </w:r>
      <w:r>
        <w:rPr>
          <w:rFonts w:ascii="Times New Roman" w:hAnsi="Times New Roman" w:cs="Times New Roman"/>
          <w:sz w:val="26"/>
          <w:szCs w:val="26"/>
          <w:lang w:val="ru-RU"/>
        </w:rPr>
        <w:t>е</w:t>
      </w:r>
      <w:r>
        <w:rPr>
          <w:rFonts w:ascii="Times New Roman" w:hAnsi="Times New Roman" w:cs="Times New Roman"/>
          <w:sz w:val="26"/>
          <w:szCs w:val="26"/>
        </w:rPr>
        <w:t xml:space="preserve"> и корпоративны</w:t>
      </w:r>
      <w:r>
        <w:rPr>
          <w:rFonts w:ascii="Times New Roman" w:hAnsi="Times New Roman" w:cs="Times New Roman"/>
          <w:sz w:val="26"/>
          <w:szCs w:val="26"/>
          <w:lang w:val="ru-RU"/>
        </w:rPr>
        <w:t>е</w:t>
      </w:r>
      <w:r>
        <w:rPr>
          <w:rFonts w:ascii="Times New Roman" w:hAnsi="Times New Roman" w:cs="Times New Roman"/>
          <w:sz w:val="26"/>
          <w:szCs w:val="26"/>
        </w:rPr>
        <w:t xml:space="preserve"> стратеги</w:t>
      </w:r>
      <w:r>
        <w:rPr>
          <w:rFonts w:ascii="Times New Roman" w:hAnsi="Times New Roman" w:cs="Times New Roman"/>
          <w:sz w:val="26"/>
          <w:szCs w:val="26"/>
          <w:lang w:val="ru-RU"/>
        </w:rPr>
        <w:t>и</w:t>
      </w:r>
      <w:r>
        <w:rPr>
          <w:rFonts w:hint="default" w:ascii="Times New Roman" w:hAnsi="Times New Roman" w:cs="Times New Roman"/>
          <w:sz w:val="26"/>
          <w:szCs w:val="26"/>
          <w:lang w:val="ru-RU"/>
        </w:rPr>
        <w:t>»</w:t>
      </w:r>
      <w:r>
        <w:rPr>
          <w:rFonts w:ascii="Times New Roman" w:hAnsi="Times New Roman" w:cs="Times New Roman"/>
          <w:sz w:val="26"/>
          <w:szCs w:val="26"/>
        </w:rPr>
        <w:t xml:space="preserve"> и Центр стратегических исследований Национального университета Узбекистана имени Мирзо Улугбека, кафедры «Индустриальное стратегирование» и «Региональные и корпоративные стратегии» Навоийского государственного горно-технологического университета, Центральноазиатский университет по изучению окружающей среды и изменения климата (Green University), кафедра экономической и финансовой стратегии Московской школы экономики МГУ имени М.В. Ломоносова,</w:t>
      </w:r>
      <w:r>
        <w:rPr>
          <w:rFonts w:ascii="Times New Roman" w:hAnsi="Times New Roman" w:cs="Times New Roman"/>
          <w:color w:val="000000"/>
          <w:sz w:val="26"/>
          <w:szCs w:val="26"/>
        </w:rPr>
        <w:t xml:space="preserve"> Центр стратегических исследований Института математических исследований сложных систем МГУ имени М.В. Ломоносова, Школа экономики Шанхайского Университета.</w:t>
      </w:r>
    </w:p>
    <w:p w14:paraId="1D089971">
      <w:pPr>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lang w:val="ru-RU"/>
        </w:rPr>
        <w:t>В</w:t>
      </w:r>
      <w:r>
        <w:rPr>
          <w:rFonts w:hint="default" w:ascii="Times New Roman" w:hAnsi="Times New Roman" w:cs="Times New Roman"/>
          <w:sz w:val="26"/>
          <w:szCs w:val="26"/>
          <w:lang w:val="ru-RU"/>
        </w:rPr>
        <w:t xml:space="preserve"> с</w:t>
      </w:r>
      <w:r>
        <w:rPr>
          <w:rFonts w:ascii="Times New Roman" w:hAnsi="Times New Roman" w:cs="Times New Roman"/>
          <w:sz w:val="26"/>
          <w:szCs w:val="26"/>
        </w:rPr>
        <w:t>есси</w:t>
      </w:r>
      <w:r>
        <w:rPr>
          <w:rFonts w:ascii="Times New Roman" w:hAnsi="Times New Roman" w:cs="Times New Roman"/>
          <w:sz w:val="26"/>
          <w:szCs w:val="26"/>
          <w:lang w:val="ru-RU"/>
        </w:rPr>
        <w:t>ю</w:t>
      </w:r>
      <w:r>
        <w:rPr>
          <w:rFonts w:ascii="Times New Roman" w:hAnsi="Times New Roman" w:cs="Times New Roman"/>
          <w:sz w:val="26"/>
          <w:szCs w:val="26"/>
        </w:rPr>
        <w:t xml:space="preserve"> включ</w:t>
      </w:r>
      <w:r>
        <w:rPr>
          <w:rFonts w:ascii="Times New Roman" w:hAnsi="Times New Roman" w:cs="Times New Roman"/>
          <w:sz w:val="26"/>
          <w:szCs w:val="26"/>
          <w:lang w:val="ru-RU"/>
        </w:rPr>
        <w:t>ены</w:t>
      </w:r>
      <w:r>
        <w:rPr>
          <w:rFonts w:hint="default" w:ascii="Times New Roman" w:hAnsi="Times New Roman" w:cs="Times New Roman"/>
          <w:sz w:val="26"/>
          <w:szCs w:val="26"/>
          <w:lang w:val="ru-RU"/>
        </w:rPr>
        <w:t xml:space="preserve"> </w:t>
      </w:r>
      <w:r>
        <w:rPr>
          <w:rFonts w:ascii="Times New Roman" w:hAnsi="Times New Roman" w:cs="Times New Roman"/>
          <w:sz w:val="26"/>
          <w:szCs w:val="26"/>
        </w:rPr>
        <w:t xml:space="preserve">тематические секции и мероприятия, посвященные теории, методологии и практике стратегирования, с которыми можно подробно ознакомиться в </w:t>
      </w:r>
      <w:r>
        <w:rPr>
          <w:rFonts w:ascii="Times New Roman" w:hAnsi="Times New Roman" w:cs="Times New Roman"/>
          <w:b/>
          <w:i/>
          <w:sz w:val="26"/>
          <w:szCs w:val="26"/>
          <w:u w:val="single"/>
        </w:rPr>
        <w:t xml:space="preserve">Программе сессии </w:t>
      </w:r>
      <w:r>
        <w:rPr>
          <w:rFonts w:ascii="Times New Roman" w:hAnsi="Times New Roman" w:cs="Times New Roman"/>
          <w:sz w:val="26"/>
          <w:szCs w:val="26"/>
          <w:u w:val="single"/>
        </w:rPr>
        <w:t>«</w:t>
      </w:r>
      <w:r>
        <w:rPr>
          <w:rFonts w:ascii="Times New Roman" w:hAnsi="Times New Roman" w:cs="Times New Roman"/>
          <w:b/>
          <w:i/>
          <w:sz w:val="26"/>
          <w:szCs w:val="26"/>
          <w:u w:val="single"/>
        </w:rPr>
        <w:t>Центрально-Азиатский Университариум Стратега</w:t>
      </w:r>
      <w:r>
        <w:rPr>
          <w:rFonts w:ascii="Times New Roman" w:hAnsi="Times New Roman" w:cs="Times New Roman"/>
          <w:i/>
          <w:sz w:val="26"/>
          <w:szCs w:val="26"/>
          <w:u w:val="single"/>
        </w:rPr>
        <w:t>»</w:t>
      </w:r>
      <w:r>
        <w:rPr>
          <w:rFonts w:ascii="Times New Roman" w:hAnsi="Times New Roman" w:cs="Times New Roman"/>
          <w:sz w:val="26"/>
          <w:szCs w:val="26"/>
          <w:u w:val="single"/>
        </w:rPr>
        <w:t>.</w:t>
      </w:r>
    </w:p>
    <w:p w14:paraId="476C4DA9">
      <w:pPr>
        <w:spacing w:after="0" w:line="276" w:lineRule="auto"/>
        <w:ind w:firstLine="708"/>
        <w:jc w:val="both"/>
        <w:rPr>
          <w:rFonts w:ascii="Times New Roman" w:hAnsi="Times New Roman" w:cs="Times New Roman"/>
          <w:sz w:val="26"/>
          <w:szCs w:val="26"/>
          <w:highlight w:val="none"/>
        </w:rPr>
      </w:pPr>
      <w:r>
        <w:rPr>
          <w:rFonts w:ascii="Times New Roman" w:hAnsi="Times New Roman" w:cs="Times New Roman"/>
          <w:sz w:val="26"/>
          <w:szCs w:val="26"/>
        </w:rPr>
        <w:t xml:space="preserve">По результатам работы сессии будет опубликован специальный том сборника научных статей, индексируемый в РИНЦ, а лучшие доклады будут предложены для публикации в журналах, </w:t>
      </w:r>
      <w:r>
        <w:rPr>
          <w:rFonts w:ascii="Times New Roman" w:hAnsi="Times New Roman" w:cs="Times New Roman"/>
          <w:sz w:val="26"/>
          <w:szCs w:val="26"/>
          <w:highlight w:val="none"/>
        </w:rPr>
        <w:t>аффилированных с кафедрой и Центром стратегических исследований.</w:t>
      </w:r>
    </w:p>
    <w:p w14:paraId="4DA27EF2">
      <w:pPr>
        <w:spacing w:after="0" w:line="276" w:lineRule="auto"/>
        <w:ind w:firstLine="708"/>
        <w:jc w:val="both"/>
        <w:rPr>
          <w:rFonts w:ascii="Times New Roman" w:hAnsi="Times New Roman" w:cs="Times New Roman"/>
          <w:b/>
          <w:sz w:val="26"/>
          <w:szCs w:val="26"/>
        </w:rPr>
      </w:pPr>
      <w:r>
        <w:rPr>
          <w:rFonts w:ascii="Times New Roman" w:hAnsi="Times New Roman" w:cs="Times New Roman"/>
          <w:b/>
          <w:sz w:val="26"/>
          <w:szCs w:val="26"/>
        </w:rPr>
        <w:t>Выступающие будут отмечены сертификатами и наградами, лучшие доклады будут отмечены дипломами!</w:t>
      </w:r>
    </w:p>
    <w:p w14:paraId="20F4C9A0">
      <w:pPr>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Для участия в сессии необходимо отправить письмо </w:t>
      </w:r>
      <w:r>
        <w:rPr>
          <w:rFonts w:ascii="Times New Roman" w:hAnsi="Times New Roman" w:cs="Times New Roman"/>
          <w:b/>
          <w:sz w:val="26"/>
          <w:szCs w:val="26"/>
        </w:rPr>
        <w:t>с заполненной заявкой</w:t>
      </w:r>
      <w:r>
        <w:rPr>
          <w:rFonts w:ascii="Times New Roman" w:hAnsi="Times New Roman" w:cs="Times New Roman"/>
          <w:sz w:val="26"/>
          <w:szCs w:val="26"/>
        </w:rPr>
        <w:t xml:space="preserve"> на электронную почту </w:t>
      </w:r>
      <w:r>
        <w:rPr>
          <w:rStyle w:val="7"/>
          <w:rFonts w:ascii="Times New Roman" w:hAnsi="Times New Roman" w:cs="Times New Roman"/>
          <w:b/>
          <w:sz w:val="26"/>
          <w:szCs w:val="26"/>
        </w:rPr>
        <w:t>caus_mse@mail.ru</w:t>
      </w:r>
      <w:r>
        <w:rPr>
          <w:rFonts w:ascii="Times New Roman" w:hAnsi="Times New Roman" w:cs="Times New Roman"/>
          <w:b/>
          <w:sz w:val="26"/>
          <w:szCs w:val="26"/>
        </w:rPr>
        <w:t xml:space="preserve"> </w:t>
      </w:r>
      <w:r>
        <w:rPr>
          <w:rFonts w:ascii="Times New Roman" w:hAnsi="Times New Roman" w:cs="Times New Roman"/>
          <w:sz w:val="26"/>
          <w:szCs w:val="26"/>
        </w:rPr>
        <w:t xml:space="preserve">до </w:t>
      </w:r>
      <w:r>
        <w:rPr>
          <w:rFonts w:ascii="Times New Roman" w:hAnsi="Times New Roman" w:cs="Times New Roman"/>
          <w:b/>
          <w:sz w:val="26"/>
          <w:szCs w:val="26"/>
        </w:rPr>
        <w:t>20 октября 2026 г</w:t>
      </w:r>
      <w:r>
        <w:rPr>
          <w:rFonts w:ascii="Times New Roman" w:hAnsi="Times New Roman" w:cs="Times New Roman"/>
          <w:sz w:val="26"/>
          <w:szCs w:val="26"/>
        </w:rPr>
        <w:t>.</w:t>
      </w:r>
    </w:p>
    <w:p w14:paraId="45CB3F6A">
      <w:pPr>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Желающие выступить с докладом и опубликоваться в сборнике могут отправить свои статьи на электронную почту </w:t>
      </w:r>
      <w:r>
        <w:fldChar w:fldCharType="begin"/>
      </w:r>
      <w:r>
        <w:instrText xml:space="preserve"> HYPERLINK "mailto:caus_mse@mail.ru" </w:instrText>
      </w:r>
      <w:r>
        <w:fldChar w:fldCharType="separate"/>
      </w:r>
      <w:r>
        <w:rPr>
          <w:rStyle w:val="7"/>
          <w:rFonts w:ascii="Times New Roman" w:hAnsi="Times New Roman" w:cs="Times New Roman"/>
          <w:b/>
          <w:sz w:val="26"/>
          <w:szCs w:val="26"/>
        </w:rPr>
        <w:t>caus_mse@mail.ru</w:t>
      </w:r>
      <w:r>
        <w:rPr>
          <w:rStyle w:val="7"/>
          <w:rFonts w:ascii="Times New Roman" w:hAnsi="Times New Roman" w:cs="Times New Roman"/>
          <w:b/>
          <w:sz w:val="26"/>
          <w:szCs w:val="26"/>
        </w:rPr>
        <w:fldChar w:fldCharType="end"/>
      </w:r>
      <w:r>
        <w:rPr>
          <w:rFonts w:ascii="Times New Roman" w:hAnsi="Times New Roman" w:cs="Times New Roman"/>
          <w:sz w:val="26"/>
          <w:szCs w:val="26"/>
        </w:rPr>
        <w:t xml:space="preserve"> </w:t>
      </w:r>
      <w:r>
        <w:rPr>
          <w:rFonts w:ascii="Times New Roman" w:hAnsi="Times New Roman" w:cs="Times New Roman"/>
          <w:b/>
          <w:sz w:val="26"/>
          <w:szCs w:val="26"/>
        </w:rPr>
        <w:t xml:space="preserve"> </w:t>
      </w:r>
      <w:r>
        <w:rPr>
          <w:rFonts w:ascii="Times New Roman" w:hAnsi="Times New Roman" w:cs="Times New Roman"/>
          <w:sz w:val="26"/>
          <w:szCs w:val="26"/>
        </w:rPr>
        <w:t xml:space="preserve">до </w:t>
      </w:r>
      <w:r>
        <w:rPr>
          <w:rFonts w:ascii="Times New Roman" w:hAnsi="Times New Roman" w:cs="Times New Roman"/>
          <w:b/>
          <w:sz w:val="26"/>
          <w:szCs w:val="26"/>
        </w:rPr>
        <w:t>20 октября 2026 г</w:t>
      </w:r>
      <w:r>
        <w:rPr>
          <w:rFonts w:ascii="Times New Roman" w:hAnsi="Times New Roman" w:cs="Times New Roman"/>
          <w:sz w:val="26"/>
          <w:szCs w:val="26"/>
        </w:rPr>
        <w:t>. (</w:t>
      </w:r>
      <w:r>
        <w:rPr>
          <w:rFonts w:ascii="Times New Roman" w:hAnsi="Times New Roman" w:cs="Times New Roman"/>
          <w:b/>
          <w:i/>
          <w:sz w:val="26"/>
          <w:szCs w:val="26"/>
          <w:u w:val="single"/>
        </w:rPr>
        <w:t>Требования к оформлению статей</w:t>
      </w:r>
      <w:r>
        <w:rPr>
          <w:rFonts w:ascii="Times New Roman" w:hAnsi="Times New Roman" w:cs="Times New Roman"/>
          <w:sz w:val="26"/>
          <w:szCs w:val="26"/>
        </w:rPr>
        <w:t>).</w:t>
      </w:r>
    </w:p>
    <w:p w14:paraId="21D7B329">
      <w:pPr>
        <w:spacing w:line="276" w:lineRule="auto"/>
        <w:ind w:firstLine="708"/>
        <w:jc w:val="center"/>
        <w:rPr>
          <w:rFonts w:ascii="Times New Roman" w:hAnsi="Times New Roman" w:cs="Times New Roman"/>
          <w:sz w:val="26"/>
          <w:szCs w:val="26"/>
        </w:rPr>
      </w:pPr>
    </w:p>
    <w:p w14:paraId="06C52547">
      <w:pPr>
        <w:spacing w:line="276" w:lineRule="auto"/>
        <w:ind w:firstLine="708"/>
        <w:jc w:val="center"/>
        <w:rPr>
          <w:rFonts w:ascii="Times New Roman" w:hAnsi="Times New Roman" w:cs="Times New Roman"/>
          <w:sz w:val="26"/>
          <w:szCs w:val="26"/>
        </w:rPr>
      </w:pPr>
      <w:r>
        <w:rPr>
          <w:rFonts w:ascii="Times New Roman" w:hAnsi="Times New Roman" w:cs="Times New Roman"/>
          <w:sz w:val="26"/>
          <w:szCs w:val="26"/>
        </w:rPr>
        <w:t>*   *   *</w:t>
      </w:r>
    </w:p>
    <w:p w14:paraId="4E086244">
      <w:pPr>
        <w:spacing w:line="276" w:lineRule="auto"/>
        <w:ind w:firstLine="708"/>
        <w:jc w:val="center"/>
        <w:rPr>
          <w:rFonts w:ascii="Times New Roman" w:hAnsi="Times New Roman" w:cs="Times New Roman"/>
          <w:sz w:val="26"/>
          <w:szCs w:val="26"/>
        </w:rPr>
      </w:pPr>
      <w:r>
        <w:rPr>
          <w:rFonts w:ascii="Times New Roman" w:hAnsi="Times New Roman" w:cs="Times New Roman"/>
          <w:sz w:val="26"/>
          <w:szCs w:val="26"/>
        </w:rPr>
        <w:t xml:space="preserve">Приглашаем Вас к участию </w:t>
      </w:r>
      <w:r>
        <w:rPr>
          <w:rFonts w:ascii="Times New Roman" w:hAnsi="Times New Roman" w:cs="Times New Roman"/>
          <w:sz w:val="26"/>
          <w:szCs w:val="26"/>
          <w:lang w:val="ru-RU"/>
        </w:rPr>
        <w:t>на</w:t>
      </w:r>
      <w:r>
        <w:rPr>
          <w:rFonts w:ascii="Times New Roman" w:hAnsi="Times New Roman" w:cs="Times New Roman"/>
          <w:sz w:val="26"/>
          <w:szCs w:val="26"/>
        </w:rPr>
        <w:t xml:space="preserve"> сессиях </w:t>
      </w:r>
      <w:r>
        <w:rPr>
          <w:rFonts w:ascii="Times New Roman" w:hAnsi="Times New Roman" w:cs="Times New Roman"/>
          <w:sz w:val="26"/>
          <w:szCs w:val="26"/>
          <w:lang w:val="en-US"/>
        </w:rPr>
        <w:t>IX</w:t>
      </w:r>
      <w:r>
        <w:rPr>
          <w:rFonts w:ascii="Times New Roman" w:hAnsi="Times New Roman" w:cs="Times New Roman"/>
          <w:sz w:val="26"/>
          <w:szCs w:val="26"/>
        </w:rPr>
        <w:t xml:space="preserve"> Международной научно-практической конференции «</w:t>
      </w:r>
      <w:r>
        <w:rPr>
          <w:rFonts w:ascii="Times New Roman" w:hAnsi="Times New Roman" w:cs="Times New Roman"/>
          <w:i/>
          <w:sz w:val="26"/>
          <w:szCs w:val="26"/>
        </w:rPr>
        <w:t>Теория и практика стратегирования»!</w:t>
      </w:r>
    </w:p>
    <w:p w14:paraId="656E7D2C">
      <w:pPr>
        <w:spacing w:line="240" w:lineRule="auto"/>
        <w:jc w:val="center"/>
        <w:rPr>
          <w:rStyle w:val="7"/>
          <w:rFonts w:ascii="Times New Roman" w:hAnsi="Times New Roman" w:cs="Times New Roman"/>
          <w:b/>
          <w:i/>
          <w:sz w:val="26"/>
          <w:szCs w:val="26"/>
        </w:rPr>
      </w:pPr>
      <w:r>
        <w:rPr>
          <w:rFonts w:ascii="Times New Roman" w:hAnsi="Times New Roman" w:cs="Times New Roman"/>
          <w:color w:val="FF0000"/>
          <w:sz w:val="26"/>
          <w:szCs w:val="26"/>
        </w:rPr>
        <w:br w:type="textWrapping"/>
      </w:r>
      <w:r>
        <w:rPr>
          <w:rFonts w:ascii="Times New Roman" w:hAnsi="Times New Roman" w:cs="Times New Roman"/>
          <w:i/>
          <w:color w:val="5B9BD5" w:themeColor="accent1"/>
          <w:sz w:val="26"/>
          <w:szCs w:val="26"/>
          <w14:textFill>
            <w14:solidFill>
              <w14:schemeClr w14:val="accent1"/>
            </w14:solidFill>
          </w14:textFill>
        </w:rPr>
        <w:t xml:space="preserve">Актуальная информация по датам проведения всех сессий </w:t>
      </w:r>
      <w:r>
        <w:rPr>
          <w:rFonts w:ascii="Times New Roman" w:hAnsi="Times New Roman" w:cs="Times New Roman"/>
          <w:i/>
          <w:color w:val="5B9BD5" w:themeColor="accent1"/>
          <w:sz w:val="26"/>
          <w:szCs w:val="26"/>
          <w14:textFill>
            <w14:solidFill>
              <w14:schemeClr w14:val="accent1"/>
            </w14:solidFill>
          </w14:textFill>
        </w:rPr>
        <w:br w:type="textWrapping"/>
      </w:r>
      <w:r>
        <w:rPr>
          <w:rFonts w:ascii="Times New Roman" w:hAnsi="Times New Roman" w:cs="Times New Roman"/>
          <w:b/>
          <w:i/>
          <w:color w:val="5B9BD5" w:themeColor="accent1"/>
          <w:sz w:val="26"/>
          <w:szCs w:val="26"/>
          <w14:textFill>
            <w14:solidFill>
              <w14:schemeClr w14:val="accent1"/>
            </w14:solidFill>
          </w14:textFill>
        </w:rPr>
        <w:t>Университариумов Стратега</w:t>
      </w:r>
      <w:r>
        <w:rPr>
          <w:rFonts w:ascii="Times New Roman" w:hAnsi="Times New Roman" w:cs="Times New Roman"/>
          <w:i/>
          <w:color w:val="5B9BD5" w:themeColor="accent1"/>
          <w:sz w:val="26"/>
          <w:szCs w:val="26"/>
          <w14:textFill>
            <w14:solidFill>
              <w14:schemeClr w14:val="accent1"/>
            </w14:solidFill>
          </w14:textFill>
        </w:rPr>
        <w:t xml:space="preserve"> и контактам представлена по </w:t>
      </w:r>
      <w:r>
        <w:fldChar w:fldCharType="begin"/>
      </w:r>
      <w:r>
        <w:instrText xml:space="preserve"> HYPERLINK "https://docs.google.com/document/d/1rHiqkRr-7hjc5dJ0AuSK7vizdBBNwPeI/edit?usp=sharing&amp;ouid=102024691482962322104&amp;rtpof=true&amp;sd=true" </w:instrText>
      </w:r>
      <w:r>
        <w:fldChar w:fldCharType="separate"/>
      </w:r>
      <w:r>
        <w:rPr>
          <w:rStyle w:val="7"/>
          <w:rFonts w:ascii="Times New Roman" w:hAnsi="Times New Roman" w:cs="Times New Roman"/>
          <w:b/>
          <w:i/>
          <w:sz w:val="26"/>
          <w:szCs w:val="26"/>
        </w:rPr>
        <w:t>ссылке</w:t>
      </w:r>
      <w:r>
        <w:rPr>
          <w:rStyle w:val="7"/>
          <w:rFonts w:ascii="Times New Roman" w:hAnsi="Times New Roman" w:cs="Times New Roman"/>
          <w:b/>
          <w:i/>
          <w:sz w:val="26"/>
          <w:szCs w:val="26"/>
        </w:rPr>
        <w:fldChar w:fldCharType="end"/>
      </w:r>
    </w:p>
    <w:p w14:paraId="0AF7EA3B">
      <w:pPr>
        <w:spacing w:line="240" w:lineRule="auto"/>
        <w:jc w:val="center"/>
        <w:rPr>
          <w:rStyle w:val="7"/>
          <w:rFonts w:ascii="Times New Roman" w:hAnsi="Times New Roman" w:cs="Times New Roman"/>
          <w:b/>
          <w:i/>
          <w:sz w:val="26"/>
          <w:szCs w:val="26"/>
        </w:rPr>
      </w:pPr>
    </w:p>
    <w:p w14:paraId="0213028F">
      <w:pPr>
        <w:spacing w:after="0" w:line="276" w:lineRule="auto"/>
        <w:jc w:val="center"/>
        <w:rPr>
          <w:rFonts w:ascii="Times New Roman" w:hAnsi="Times New Roman" w:cs="Times New Roman"/>
          <w:b/>
          <w:sz w:val="28"/>
          <w:szCs w:val="28"/>
          <w:lang w:val="en-US"/>
        </w:rPr>
      </w:pPr>
    </w:p>
    <w:p w14:paraId="47411ACB">
      <w:pPr>
        <w:spacing w:after="0" w:line="27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Dear colleagues,</w:t>
      </w:r>
    </w:p>
    <w:p w14:paraId="5AB7B850">
      <w:pPr>
        <w:spacing w:after="0" w:line="276" w:lineRule="auto"/>
        <w:jc w:val="center"/>
        <w:rPr>
          <w:rFonts w:ascii="Times New Roman" w:hAnsi="Times New Roman" w:cs="Times New Roman"/>
          <w:b/>
          <w:sz w:val="26"/>
          <w:szCs w:val="26"/>
          <w:lang w:val="en-US"/>
        </w:rPr>
      </w:pPr>
    </w:p>
    <w:p w14:paraId="41AA678B">
      <w:pPr>
        <w:spacing w:after="0" w:line="276" w:lineRule="auto"/>
        <w:ind w:firstLine="709"/>
        <w:jc w:val="both"/>
        <w:rPr>
          <w:rFonts w:ascii="Times New Roman" w:hAnsi="Times New Roman" w:eastAsia="Times New Roman" w:cs="Times New Roman"/>
          <w:i/>
          <w:sz w:val="26"/>
          <w:szCs w:val="26"/>
          <w:lang w:val="en-US" w:eastAsia="ru-RU"/>
        </w:rPr>
      </w:pPr>
      <w:r>
        <w:rPr>
          <w:rFonts w:ascii="Times New Roman" w:hAnsi="Times New Roman" w:eastAsia="Times New Roman" w:cs="Times New Roman"/>
          <w:sz w:val="26"/>
          <w:szCs w:val="26"/>
          <w:lang w:val="en-US" w:eastAsia="ru-RU"/>
        </w:rPr>
        <w:t xml:space="preserve">On </w:t>
      </w:r>
      <w:r>
        <w:rPr>
          <w:rFonts w:ascii="Times New Roman" w:hAnsi="Times New Roman" w:eastAsia="Times New Roman" w:cs="Times New Roman"/>
          <w:b/>
          <w:sz w:val="26"/>
          <w:szCs w:val="26"/>
          <w:lang w:val="en-US" w:eastAsia="ru-RU"/>
        </w:rPr>
        <w:t>November 4–5, 2026,</w:t>
      </w:r>
      <w:r>
        <w:rPr>
          <w:rFonts w:ascii="Times New Roman" w:hAnsi="Times New Roman" w:eastAsia="Times New Roman" w:cs="Times New Roman"/>
          <w:sz w:val="26"/>
          <w:szCs w:val="26"/>
          <w:lang w:val="en-US" w:eastAsia="ru-RU"/>
        </w:rPr>
        <w:t xml:space="preserve"> within the framework of the IX International Scientific and Practical Conference "</w:t>
      </w:r>
      <w:r>
        <w:rPr>
          <w:rFonts w:ascii="Times New Roman" w:hAnsi="Times New Roman" w:eastAsia="Times New Roman" w:cs="Times New Roman"/>
          <w:i/>
          <w:sz w:val="26"/>
          <w:szCs w:val="26"/>
          <w:lang w:val="en-US" w:eastAsia="ru-RU"/>
        </w:rPr>
        <w:t>Theory and Practice of Strategizing</w:t>
      </w:r>
      <w:r>
        <w:rPr>
          <w:rFonts w:ascii="Times New Roman" w:hAnsi="Times New Roman" w:eastAsia="Times New Roman" w:cs="Times New Roman"/>
          <w:sz w:val="26"/>
          <w:szCs w:val="26"/>
          <w:lang w:val="en-US" w:eastAsia="ru-RU"/>
        </w:rPr>
        <w:t>" the session "</w:t>
      </w:r>
      <w:r>
        <w:rPr>
          <w:rFonts w:ascii="Times New Roman" w:hAnsi="Times New Roman" w:eastAsia="Times New Roman" w:cs="Times New Roman"/>
          <w:b/>
          <w:sz w:val="26"/>
          <w:szCs w:val="26"/>
          <w:lang w:val="en-US" w:eastAsia="ru-RU"/>
        </w:rPr>
        <w:t>Central Asian Strategist’s Universitarium</w:t>
      </w:r>
      <w:r>
        <w:rPr>
          <w:rFonts w:ascii="Times New Roman" w:hAnsi="Times New Roman" w:eastAsia="Times New Roman" w:cs="Times New Roman"/>
          <w:sz w:val="26"/>
          <w:szCs w:val="26"/>
          <w:lang w:val="en-US" w:eastAsia="ru-RU"/>
        </w:rPr>
        <w:t xml:space="preserve">" </w:t>
      </w:r>
      <w:r>
        <w:rPr>
          <w:rFonts w:ascii="Times New Roman" w:hAnsi="Times New Roman" w:eastAsia="Times New Roman" w:cs="Times New Roman"/>
          <w:i/>
          <w:sz w:val="26"/>
          <w:szCs w:val="26"/>
          <w:lang w:val="en-US" w:eastAsia="ru-RU"/>
        </w:rPr>
        <w:t>will be held, dedicated to the memory of the outstanding scientist, academician B.S. Yuldashev, President of the Academy of Sciences of the Republic of Uzbekistan.</w:t>
      </w:r>
    </w:p>
    <w:p w14:paraId="53C7E683">
      <w:pPr>
        <w:spacing w:after="0" w:line="276" w:lineRule="auto"/>
        <w:ind w:firstLine="709"/>
        <w:jc w:val="both"/>
        <w:rPr>
          <w:rFonts w:ascii="Times New Roman" w:hAnsi="Times New Roman" w:eastAsia="Times New Roman" w:cs="Times New Roman"/>
          <w:i/>
          <w:sz w:val="26"/>
          <w:szCs w:val="26"/>
          <w:lang w:val="en-US" w:eastAsia="ru-RU"/>
        </w:rPr>
      </w:pPr>
    </w:p>
    <w:p w14:paraId="40A8E6BF">
      <w:pPr>
        <w:tabs>
          <w:tab w:val="left" w:pos="567"/>
        </w:tabs>
        <w:ind w:firstLine="567"/>
        <w:jc w:val="both"/>
        <w:rPr>
          <w:rFonts w:ascii="Times New Roman" w:hAnsi="Times New Roman" w:eastAsia="Times New Roman" w:cs="Times New Roman"/>
          <w:sz w:val="26"/>
          <w:szCs w:val="26"/>
          <w:lang w:val="en-US" w:eastAsia="ru-RU"/>
        </w:rPr>
      </w:pPr>
      <w:r>
        <w:rPr>
          <w:rFonts w:ascii="Times New Roman" w:hAnsi="Times New Roman" w:eastAsia="Times New Roman" w:cs="Times New Roman"/>
          <w:sz w:val="26"/>
          <w:szCs w:val="26"/>
          <w:lang w:val="en-US" w:eastAsia="ru-RU"/>
        </w:rPr>
        <w:t>The organizers of the Universitarium are the Department of State and Corporate Strategies and the Center for Strategic Research of the National University of Uzbekistan named after Mirzo Ulugbek, Departments of "Industrial Strategizing" and "Regional and Corporate Strategies" of Navoi State University of Mining and Technologies, Central Asian University of Environmental and Climate Change Studies (Green University),  the Department of Economic and Financial Strategy of the Moscow school of Economics of Lomonosov Moscow state University, the Center for Strategic Research of the Institute of Mathematical Research of Complex Systems of Lomonosov Moscow state University, School of Economics of Shanghai University.</w:t>
      </w:r>
    </w:p>
    <w:p w14:paraId="551A0907">
      <w:pPr>
        <w:spacing w:after="0" w:line="276" w:lineRule="auto"/>
        <w:ind w:firstLine="709"/>
        <w:jc w:val="both"/>
        <w:rPr>
          <w:rFonts w:ascii="Times New Roman" w:hAnsi="Times New Roman" w:eastAsia="Times New Roman" w:cs="Times New Roman"/>
          <w:b/>
          <w:sz w:val="26"/>
          <w:szCs w:val="26"/>
          <w:lang w:val="en-US" w:eastAsia="ru-RU"/>
        </w:rPr>
      </w:pPr>
      <w:r>
        <w:rPr>
          <w:rFonts w:ascii="Times New Roman" w:hAnsi="Times New Roman" w:eastAsia="Times New Roman" w:cs="Times New Roman"/>
          <w:sz w:val="26"/>
          <w:szCs w:val="26"/>
          <w:lang w:val="en-US" w:eastAsia="ru-RU"/>
        </w:rPr>
        <w:t xml:space="preserve">The session includes thematic sections and events dedicated to the theory, methodology, and practice of strategizing, details of which can be found in </w:t>
      </w:r>
      <w:r>
        <w:rPr>
          <w:rFonts w:ascii="Times New Roman" w:hAnsi="Times New Roman" w:eastAsia="Times New Roman" w:cs="Times New Roman"/>
          <w:b/>
          <w:sz w:val="26"/>
          <w:szCs w:val="26"/>
          <w:lang w:val="en-US" w:eastAsia="ru-RU"/>
        </w:rPr>
        <w:t>the program of the session</w:t>
      </w:r>
      <w:r>
        <w:rPr>
          <w:rFonts w:ascii="Times New Roman" w:hAnsi="Times New Roman" w:eastAsia="Times New Roman" w:cs="Times New Roman"/>
          <w:b/>
          <w:sz w:val="26"/>
          <w:szCs w:val="26"/>
          <w:lang w:val="uz-Cyrl-UZ" w:eastAsia="ru-RU"/>
        </w:rPr>
        <w:t xml:space="preserve"> </w:t>
      </w:r>
      <w:r>
        <w:rPr>
          <w:rFonts w:ascii="Times New Roman" w:hAnsi="Times New Roman" w:eastAsia="Times New Roman" w:cs="Times New Roman"/>
          <w:b/>
          <w:sz w:val="26"/>
          <w:szCs w:val="26"/>
          <w:lang w:val="en-US" w:eastAsia="ru-RU"/>
        </w:rPr>
        <w:t>"Central Asian Strategist’s Universitarium".</w:t>
      </w:r>
    </w:p>
    <w:p w14:paraId="580777CC">
      <w:pPr>
        <w:spacing w:after="0" w:line="276" w:lineRule="auto"/>
        <w:ind w:firstLine="709"/>
        <w:jc w:val="both"/>
        <w:rPr>
          <w:rFonts w:ascii="Times New Roman" w:hAnsi="Times New Roman" w:eastAsia="Times New Roman" w:cs="Times New Roman"/>
          <w:sz w:val="26"/>
          <w:szCs w:val="26"/>
          <w:lang w:val="en-US" w:eastAsia="ru-RU"/>
        </w:rPr>
      </w:pPr>
      <w:r>
        <w:rPr>
          <w:rFonts w:ascii="Times New Roman" w:hAnsi="Times New Roman" w:eastAsia="Times New Roman" w:cs="Times New Roman"/>
          <w:sz w:val="26"/>
          <w:szCs w:val="26"/>
          <w:lang w:val="en-US" w:eastAsia="ru-RU"/>
        </w:rPr>
        <w:t>Following the session, a special volume of the collection of scientific articles indexed in the Russian Science Citation Index (RSCI) will be published, and the best presentations will be offered for publication in journals affiliated with the department and the Center for Strategic Research.</w:t>
      </w:r>
    </w:p>
    <w:p w14:paraId="1E5440B1">
      <w:pPr>
        <w:spacing w:after="0" w:line="276" w:lineRule="auto"/>
        <w:ind w:firstLine="709"/>
        <w:jc w:val="both"/>
        <w:rPr>
          <w:rFonts w:ascii="Times New Roman" w:hAnsi="Times New Roman" w:eastAsia="Times New Roman" w:cs="Times New Roman"/>
          <w:b/>
          <w:sz w:val="26"/>
          <w:szCs w:val="26"/>
          <w:lang w:val="en-US" w:eastAsia="ru-RU"/>
        </w:rPr>
      </w:pPr>
      <w:r>
        <w:rPr>
          <w:rFonts w:ascii="Times New Roman" w:hAnsi="Times New Roman" w:eastAsia="Times New Roman" w:cs="Times New Roman"/>
          <w:b/>
          <w:sz w:val="26"/>
          <w:szCs w:val="26"/>
          <w:lang w:val="en-US" w:eastAsia="ru-RU"/>
        </w:rPr>
        <w:t>Presenters will be awarded certificates and prizes, and the best presentations will receive diplomas!</w:t>
      </w:r>
    </w:p>
    <w:p w14:paraId="0CA3AA64">
      <w:pPr>
        <w:spacing w:after="0" w:line="276" w:lineRule="auto"/>
        <w:ind w:firstLine="709"/>
        <w:jc w:val="both"/>
        <w:rPr>
          <w:rFonts w:ascii="Times New Roman" w:hAnsi="Times New Roman" w:eastAsia="Times New Roman" w:cs="Times New Roman"/>
          <w:sz w:val="26"/>
          <w:szCs w:val="26"/>
          <w:lang w:val="en-US" w:eastAsia="ru-RU"/>
        </w:rPr>
      </w:pPr>
      <w:r>
        <w:rPr>
          <w:rFonts w:ascii="Times New Roman" w:hAnsi="Times New Roman" w:eastAsia="Times New Roman" w:cs="Times New Roman"/>
          <w:sz w:val="26"/>
          <w:szCs w:val="26"/>
          <w:lang w:val="en-US" w:eastAsia="ru-RU"/>
        </w:rPr>
        <w:t xml:space="preserve">To participate in the session, please send a completed application form by email to </w:t>
      </w:r>
      <w:r>
        <w:fldChar w:fldCharType="begin"/>
      </w:r>
      <w:r>
        <w:instrText xml:space="preserve"> HYPERLINK "mailto:caus_mse@mail.ru" </w:instrText>
      </w:r>
      <w:r>
        <w:fldChar w:fldCharType="separate"/>
      </w:r>
      <w:r>
        <w:rPr>
          <w:rStyle w:val="7"/>
          <w:rFonts w:ascii="Times New Roman" w:hAnsi="Times New Roman" w:eastAsia="Times New Roman" w:cs="Times New Roman"/>
          <w:b/>
          <w:sz w:val="26"/>
          <w:szCs w:val="26"/>
          <w:lang w:val="en-US" w:eastAsia="ru-RU"/>
        </w:rPr>
        <w:t>caus_mse@mail.ru</w:t>
      </w:r>
      <w:r>
        <w:rPr>
          <w:rStyle w:val="7"/>
          <w:rFonts w:ascii="Times New Roman" w:hAnsi="Times New Roman" w:eastAsia="Times New Roman" w:cs="Times New Roman"/>
          <w:b/>
          <w:sz w:val="26"/>
          <w:szCs w:val="26"/>
          <w:lang w:val="en-US" w:eastAsia="ru-RU"/>
        </w:rPr>
        <w:fldChar w:fldCharType="end"/>
      </w:r>
      <w:r>
        <w:rPr>
          <w:rFonts w:ascii="Times New Roman" w:hAnsi="Times New Roman" w:eastAsia="Times New Roman" w:cs="Times New Roman"/>
          <w:b/>
          <w:sz w:val="26"/>
          <w:szCs w:val="26"/>
          <w:lang w:val="en-US" w:eastAsia="ru-RU"/>
        </w:rPr>
        <w:t xml:space="preserve"> </w:t>
      </w:r>
      <w:r>
        <w:rPr>
          <w:rFonts w:ascii="Times New Roman" w:hAnsi="Times New Roman" w:eastAsia="Times New Roman" w:cs="Times New Roman"/>
          <w:sz w:val="26"/>
          <w:szCs w:val="26"/>
          <w:lang w:val="en-US" w:eastAsia="ru-RU"/>
        </w:rPr>
        <w:t>by October 20, 2026.</w:t>
      </w:r>
    </w:p>
    <w:p w14:paraId="75992E94">
      <w:pPr>
        <w:spacing w:after="0" w:line="276" w:lineRule="auto"/>
        <w:ind w:firstLine="709"/>
        <w:jc w:val="both"/>
        <w:rPr>
          <w:rFonts w:ascii="Times New Roman" w:hAnsi="Times New Roman" w:eastAsia="Times New Roman" w:cs="Times New Roman"/>
          <w:sz w:val="26"/>
          <w:szCs w:val="26"/>
          <w:lang w:val="en-US" w:eastAsia="ru-RU"/>
        </w:rPr>
      </w:pPr>
      <w:r>
        <w:rPr>
          <w:rFonts w:ascii="Times New Roman" w:hAnsi="Times New Roman" w:eastAsia="Times New Roman" w:cs="Times New Roman"/>
          <w:sz w:val="26"/>
          <w:szCs w:val="26"/>
          <w:lang w:val="en-US" w:eastAsia="ru-RU"/>
        </w:rPr>
        <w:t xml:space="preserve">Those wishing to present a report and publish in the collection can submit their articles to </w:t>
      </w:r>
      <w:r>
        <w:fldChar w:fldCharType="begin"/>
      </w:r>
      <w:r>
        <w:instrText xml:space="preserve"> HYPERLINK "mailto:caus_mse@mail.ru" </w:instrText>
      </w:r>
      <w:r>
        <w:fldChar w:fldCharType="separate"/>
      </w:r>
      <w:r>
        <w:rPr>
          <w:rStyle w:val="7"/>
          <w:rFonts w:ascii="Times New Roman" w:hAnsi="Times New Roman" w:eastAsia="Times New Roman" w:cs="Times New Roman"/>
          <w:b/>
          <w:sz w:val="26"/>
          <w:szCs w:val="26"/>
          <w:lang w:val="en-US" w:eastAsia="ru-RU"/>
        </w:rPr>
        <w:t>caus_mse@mail.ru</w:t>
      </w:r>
      <w:r>
        <w:rPr>
          <w:rStyle w:val="7"/>
          <w:rFonts w:ascii="Times New Roman" w:hAnsi="Times New Roman" w:eastAsia="Times New Roman" w:cs="Times New Roman"/>
          <w:b/>
          <w:sz w:val="26"/>
          <w:szCs w:val="26"/>
          <w:lang w:val="en-US" w:eastAsia="ru-RU"/>
        </w:rPr>
        <w:fldChar w:fldCharType="end"/>
      </w:r>
      <w:r>
        <w:rPr>
          <w:rFonts w:ascii="Times New Roman" w:hAnsi="Times New Roman" w:eastAsia="Times New Roman" w:cs="Times New Roman"/>
          <w:sz w:val="26"/>
          <w:szCs w:val="26"/>
          <w:lang w:val="en-US" w:eastAsia="ru-RU"/>
        </w:rPr>
        <w:t xml:space="preserve"> by October 20, 2026 (article formatting requirements apply).</w:t>
      </w:r>
    </w:p>
    <w:p w14:paraId="192EC991">
      <w:pPr>
        <w:spacing w:line="276" w:lineRule="auto"/>
        <w:jc w:val="center"/>
        <w:rPr>
          <w:rFonts w:ascii="Times New Roman" w:hAnsi="Times New Roman" w:cs="Times New Roman"/>
          <w:sz w:val="26"/>
          <w:szCs w:val="26"/>
          <w:lang w:val="en-US"/>
        </w:rPr>
      </w:pPr>
    </w:p>
    <w:p w14:paraId="1D877F28">
      <w:pPr>
        <w:spacing w:line="276"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   *   *</w:t>
      </w:r>
    </w:p>
    <w:p w14:paraId="631AB6B1">
      <w:pPr>
        <w:spacing w:before="100" w:beforeAutospacing="1" w:after="100" w:afterAutospacing="1" w:line="240" w:lineRule="auto"/>
        <w:rPr>
          <w:rFonts w:ascii="Times New Roman" w:hAnsi="Times New Roman" w:eastAsia="Times New Roman" w:cs="Times New Roman"/>
          <w:sz w:val="26"/>
          <w:szCs w:val="26"/>
          <w:lang w:val="en-US" w:eastAsia="ru-RU"/>
        </w:rPr>
      </w:pPr>
      <w:r>
        <w:rPr>
          <w:rFonts w:ascii="Times New Roman" w:hAnsi="Times New Roman" w:eastAsia="Times New Roman" w:cs="Times New Roman"/>
          <w:sz w:val="26"/>
          <w:szCs w:val="26"/>
          <w:lang w:val="en-US" w:eastAsia="ru-RU"/>
        </w:rPr>
        <w:t>We also invite you to participate in the other sessions of the</w:t>
      </w:r>
      <w:r>
        <w:rPr>
          <w:rFonts w:ascii="Times New Roman" w:hAnsi="Times New Roman" w:eastAsia="Times New Roman" w:cs="Times New Roman"/>
          <w:i/>
          <w:sz w:val="26"/>
          <w:szCs w:val="26"/>
          <w:lang w:val="en-US" w:eastAsia="ru-RU"/>
        </w:rPr>
        <w:t xml:space="preserve"> IX International Scientific and Practical Conference</w:t>
      </w:r>
      <w:r>
        <w:rPr>
          <w:rFonts w:ascii="Times New Roman" w:hAnsi="Times New Roman" w:eastAsia="Times New Roman" w:cs="Times New Roman"/>
          <w:sz w:val="26"/>
          <w:szCs w:val="26"/>
          <w:lang w:val="en-US" w:eastAsia="ru-RU"/>
        </w:rPr>
        <w:t xml:space="preserve"> "</w:t>
      </w:r>
      <w:r>
        <w:rPr>
          <w:rFonts w:ascii="Times New Roman" w:hAnsi="Times New Roman" w:eastAsia="Times New Roman" w:cs="Times New Roman"/>
          <w:b/>
          <w:sz w:val="26"/>
          <w:szCs w:val="26"/>
          <w:lang w:val="en-US" w:eastAsia="ru-RU"/>
        </w:rPr>
        <w:t>Theory and Practice of Strategizing</w:t>
      </w:r>
      <w:r>
        <w:rPr>
          <w:rFonts w:ascii="Times New Roman" w:hAnsi="Times New Roman" w:eastAsia="Times New Roman" w:cs="Times New Roman"/>
          <w:sz w:val="26"/>
          <w:szCs w:val="26"/>
          <w:lang w:val="en-US" w:eastAsia="ru-RU"/>
        </w:rPr>
        <w:t>"</w:t>
      </w:r>
    </w:p>
    <w:p w14:paraId="61DA5A1A">
      <w:pPr>
        <w:spacing w:before="100" w:beforeAutospacing="1" w:after="100" w:afterAutospacing="1" w:line="240" w:lineRule="auto"/>
        <w:jc w:val="center"/>
        <w:rPr>
          <w:rFonts w:ascii="Times New Roman" w:hAnsi="Times New Roman" w:eastAsia="Times New Roman" w:cs="Times New Roman"/>
          <w:sz w:val="26"/>
          <w:szCs w:val="26"/>
          <w:lang w:val="en-US" w:eastAsia="ru-RU"/>
        </w:rPr>
      </w:pPr>
      <w:r>
        <w:rPr>
          <w:rFonts w:ascii="Times New Roman" w:hAnsi="Times New Roman" w:eastAsia="Times New Roman" w:cs="Times New Roman"/>
          <w:color w:val="0070C0"/>
          <w:sz w:val="26"/>
          <w:szCs w:val="26"/>
          <w:lang w:val="en-US" w:eastAsia="ru-RU"/>
        </w:rPr>
        <w:t>Up-to-date information on the dates of all Strategist Universitarium sessions and contact details is available via the link</w:t>
      </w:r>
      <w:r>
        <w:rPr>
          <w:rFonts w:ascii="Times New Roman" w:hAnsi="Times New Roman" w:eastAsia="Times New Roman" w:cs="Times New Roman"/>
          <w:sz w:val="26"/>
          <w:szCs w:val="26"/>
          <w:lang w:val="en-US" w:eastAsia="ru-RU"/>
        </w:rPr>
        <w:t>.</w:t>
      </w:r>
    </w:p>
    <w:p w14:paraId="5272FB67">
      <w:pPr>
        <w:spacing w:after="120"/>
        <w:ind w:left="0" w:leftChars="0" w:firstLine="408" w:firstLineChars="157"/>
        <w:jc w:val="center"/>
        <w:rPr>
          <w:rFonts w:ascii="Times New Roman" w:hAnsi="Times New Roman"/>
          <w:b/>
          <w:i w:val="0"/>
          <w:sz w:val="28"/>
          <w:szCs w:val="28"/>
        </w:rPr>
      </w:pPr>
      <w:r>
        <w:rPr>
          <w:rFonts w:ascii="Times New Roman" w:hAnsi="Times New Roman" w:cs="Times New Roman"/>
          <w:i/>
          <w:sz w:val="26"/>
          <w:szCs w:val="26"/>
          <w:lang w:val="en-US"/>
        </w:rPr>
        <w:br w:type="column"/>
      </w:r>
      <w:r>
        <w:rPr>
          <w:rFonts w:ascii="Times New Roman" w:hAnsi="Times New Roman"/>
          <w:b/>
          <w:i w:val="0"/>
          <w:sz w:val="28"/>
          <w:szCs w:val="28"/>
        </w:rPr>
        <w:t>Hurmatli hamkasblar!</w:t>
      </w:r>
    </w:p>
    <w:p w14:paraId="70DDC570">
      <w:pPr>
        <w:spacing w:after="120"/>
        <w:ind w:left="0" w:leftChars="0" w:firstLine="440" w:firstLineChars="157"/>
        <w:jc w:val="center"/>
        <w:rPr>
          <w:rFonts w:ascii="Times New Roman" w:hAnsi="Times New Roman"/>
          <w:b/>
          <w:i w:val="0"/>
          <w:sz w:val="28"/>
          <w:szCs w:val="28"/>
        </w:rPr>
      </w:pPr>
    </w:p>
    <w:p w14:paraId="5E29649E">
      <w:pPr>
        <w:numPr>
          <w:ilvl w:val="0"/>
          <w:numId w:val="1"/>
        </w:numPr>
        <w:spacing w:after="120"/>
        <w:ind w:left="0" w:leftChars="0" w:firstLine="559" w:firstLineChars="215"/>
        <w:jc w:val="both"/>
        <w:rPr>
          <w:rFonts w:ascii="Times New Roman" w:hAnsi="Times New Roman"/>
          <w:b w:val="0"/>
          <w:i w:val="0"/>
          <w:sz w:val="26"/>
          <w:szCs w:val="26"/>
        </w:rPr>
      </w:pPr>
      <w:r>
        <w:rPr>
          <w:rFonts w:ascii="Times New Roman" w:hAnsi="Times New Roman"/>
          <w:b/>
          <w:bCs/>
          <w:i w:val="0"/>
          <w:sz w:val="26"/>
          <w:szCs w:val="26"/>
        </w:rPr>
        <w:t>yil 4-5-noyabr</w:t>
      </w:r>
      <w:r>
        <w:rPr>
          <w:rFonts w:ascii="Times New Roman" w:hAnsi="Times New Roman"/>
          <w:b w:val="0"/>
          <w:i w:val="0"/>
          <w:sz w:val="26"/>
          <w:szCs w:val="26"/>
        </w:rPr>
        <w:t xml:space="preserve"> kunlari </w:t>
      </w:r>
      <w:r>
        <w:rPr>
          <w:rFonts w:ascii="Times New Roman" w:hAnsi="Times New Roman"/>
          <w:b/>
          <w:bCs/>
          <w:i/>
          <w:iCs/>
          <w:sz w:val="26"/>
          <w:szCs w:val="26"/>
        </w:rPr>
        <w:t>"Strategiya nazariyasi va amaliyoti"</w:t>
      </w:r>
      <w:r>
        <w:rPr>
          <w:rFonts w:ascii="Times New Roman" w:hAnsi="Times New Roman"/>
          <w:b w:val="0"/>
          <w:i w:val="0"/>
          <w:sz w:val="26"/>
          <w:szCs w:val="26"/>
        </w:rPr>
        <w:t xml:space="preserve"> IX Xalqaro ilmiy-amaliy konferensiyasi doirasida O'zbekiston Respublikasi Fanlar akademiyasi prezidenti, taniqli olim, akademik B.S.</w:t>
      </w:r>
      <w:bookmarkStart w:id="0" w:name="_GoBack"/>
      <w:r>
        <w:rPr>
          <w:rFonts w:ascii="Times New Roman" w:hAnsi="Times New Roman"/>
          <w:b w:val="0"/>
          <w:i w:val="0"/>
          <w:sz w:val="26"/>
          <w:szCs w:val="26"/>
        </w:rPr>
        <w:t xml:space="preserve"> Yo'ld</w:t>
      </w:r>
      <w:r>
        <w:rPr>
          <w:rFonts w:hint="default" w:ascii="Times New Roman" w:hAnsi="Times New Roman"/>
          <w:b w:val="0"/>
          <w:i w:val="0"/>
          <w:sz w:val="26"/>
          <w:szCs w:val="26"/>
          <w:lang w:val="en-US"/>
        </w:rPr>
        <w:t>o</w:t>
      </w:r>
      <w:r>
        <w:rPr>
          <w:rFonts w:ascii="Times New Roman" w:hAnsi="Times New Roman"/>
          <w:b w:val="0"/>
          <w:i w:val="0"/>
          <w:sz w:val="26"/>
          <w:szCs w:val="26"/>
        </w:rPr>
        <w:t xml:space="preserve">shev </w:t>
      </w:r>
      <w:bookmarkEnd w:id="0"/>
      <w:r>
        <w:rPr>
          <w:rFonts w:ascii="Times New Roman" w:hAnsi="Times New Roman"/>
          <w:b w:val="0"/>
          <w:i w:val="0"/>
          <w:sz w:val="26"/>
          <w:szCs w:val="26"/>
        </w:rPr>
        <w:t xml:space="preserve">xotirasiga bag'ishlangan </w:t>
      </w:r>
      <w:r>
        <w:rPr>
          <w:rFonts w:ascii="Times New Roman" w:hAnsi="Times New Roman"/>
          <w:b/>
          <w:bCs/>
          <w:i/>
          <w:iCs/>
          <w:sz w:val="26"/>
          <w:szCs w:val="26"/>
        </w:rPr>
        <w:t xml:space="preserve">"Strategning Markaziy Osiyo Universitariumi" </w:t>
      </w:r>
      <w:r>
        <w:rPr>
          <w:rFonts w:ascii="Times New Roman" w:hAnsi="Times New Roman"/>
          <w:b w:val="0"/>
          <w:i w:val="0"/>
          <w:sz w:val="26"/>
          <w:szCs w:val="26"/>
        </w:rPr>
        <w:t>sessiyasi bo'lib o'tadi.</w:t>
      </w:r>
    </w:p>
    <w:p w14:paraId="31FB1B2A">
      <w:pPr>
        <w:numPr>
          <w:ilvl w:val="-1"/>
          <w:numId w:val="0"/>
        </w:numPr>
        <w:spacing w:after="120"/>
        <w:ind w:left="473" w:leftChars="215" w:firstLine="0" w:firstLineChars="0"/>
        <w:jc w:val="both"/>
        <w:rPr>
          <w:rFonts w:ascii="Times New Roman" w:hAnsi="Times New Roman"/>
          <w:sz w:val="26"/>
          <w:szCs w:val="26"/>
        </w:rPr>
      </w:pPr>
    </w:p>
    <w:p w14:paraId="73C91724">
      <w:pPr>
        <w:spacing w:after="120"/>
        <w:ind w:left="0" w:leftChars="0" w:firstLine="559" w:firstLineChars="215"/>
        <w:jc w:val="both"/>
        <w:rPr>
          <w:sz w:val="26"/>
          <w:szCs w:val="26"/>
        </w:rPr>
      </w:pPr>
      <w:r>
        <w:rPr>
          <w:rFonts w:ascii="Times New Roman" w:hAnsi="Times New Roman"/>
          <w:b w:val="0"/>
          <w:i w:val="0"/>
          <w:sz w:val="26"/>
          <w:szCs w:val="26"/>
        </w:rPr>
        <w:t>Universitari</w:t>
      </w:r>
      <w:r>
        <w:rPr>
          <w:rFonts w:hint="default" w:ascii="Times New Roman" w:hAnsi="Times New Roman"/>
          <w:b w:val="0"/>
          <w:i w:val="0"/>
          <w:sz w:val="26"/>
          <w:szCs w:val="26"/>
          <w:lang w:val="en-US"/>
        </w:rPr>
        <w:t>u</w:t>
      </w:r>
      <w:r>
        <w:rPr>
          <w:rFonts w:ascii="Times New Roman" w:hAnsi="Times New Roman"/>
          <w:b w:val="0"/>
          <w:i w:val="0"/>
          <w:sz w:val="26"/>
          <w:szCs w:val="26"/>
        </w:rPr>
        <w:t>m tashkilotchilari: Mirzo Ulug'bek nomidagi O'zbekiston Milliy universiteti "Davlat va korporativ strategiyalar" kafedrasi hamda Strategik tadqiqotlar markazi, Navoiy davlat konchilik va texnologiyalar universiteti "Industrial strategiyalash" va "Mintaqaviy va korporativ strategiyalar" kafedra</w:t>
      </w:r>
      <w:r>
        <w:rPr>
          <w:rFonts w:hint="default" w:ascii="Times New Roman" w:hAnsi="Times New Roman"/>
          <w:b w:val="0"/>
          <w:i w:val="0"/>
          <w:sz w:val="26"/>
          <w:szCs w:val="26"/>
          <w:lang w:val="en-US"/>
        </w:rPr>
        <w:t>si</w:t>
      </w:r>
      <w:r>
        <w:rPr>
          <w:rFonts w:ascii="Times New Roman" w:hAnsi="Times New Roman"/>
          <w:b w:val="0"/>
          <w:i w:val="0"/>
          <w:sz w:val="26"/>
          <w:szCs w:val="26"/>
        </w:rPr>
        <w:t>, Markaziy Osiyo atrof-muhit va iqlim o'zgarishini o'rganish universiteti (Green University), M.V. Lomonosov nomidagi Moskva davlat universiteti Moskva iqtisodiyot maktabining "Iqtisodiy va moliyaviy strategiya" kafedrasi, M.V. Lomonosov nomidagi MDU Murakkab tizimlarni matematik tadqiq qilish instituti Strategik tadqiqotlar markazi, Shanxay universiteti Iqtisodiyot maktabi.</w:t>
      </w:r>
    </w:p>
    <w:p w14:paraId="46F8C025">
      <w:pPr>
        <w:spacing w:after="120"/>
        <w:ind w:left="0" w:leftChars="0" w:firstLine="559" w:firstLineChars="215"/>
        <w:jc w:val="both"/>
        <w:rPr>
          <w:sz w:val="26"/>
          <w:szCs w:val="26"/>
        </w:rPr>
      </w:pPr>
      <w:r>
        <w:rPr>
          <w:rFonts w:ascii="Times New Roman" w:hAnsi="Times New Roman"/>
          <w:b w:val="0"/>
          <w:i w:val="0"/>
          <w:sz w:val="26"/>
          <w:szCs w:val="26"/>
        </w:rPr>
        <w:t>Sessiya</w:t>
      </w:r>
      <w:r>
        <w:rPr>
          <w:rFonts w:hint="default" w:ascii="Times New Roman" w:hAnsi="Times New Roman"/>
          <w:b w:val="0"/>
          <w:i w:val="0"/>
          <w:sz w:val="26"/>
          <w:szCs w:val="26"/>
          <w:lang w:val="en-US"/>
        </w:rPr>
        <w:t>uf</w:t>
      </w:r>
      <w:r>
        <w:rPr>
          <w:rFonts w:ascii="Times New Roman" w:hAnsi="Times New Roman"/>
          <w:b w:val="0"/>
          <w:i w:val="0"/>
          <w:sz w:val="26"/>
          <w:szCs w:val="26"/>
        </w:rPr>
        <w:t xml:space="preserve"> strategiyalash nazariyasi, metodologiyasi va amaliyotiga bag'ishlangan </w:t>
      </w:r>
      <w:r>
        <w:rPr>
          <w:rFonts w:hint="default" w:ascii="Times New Roman" w:hAnsi="Times New Roman"/>
          <w:b w:val="0"/>
          <w:i w:val="0"/>
          <w:sz w:val="26"/>
          <w:szCs w:val="26"/>
          <w:lang w:val="en-US"/>
        </w:rPr>
        <w:t>tematik</w:t>
      </w:r>
      <w:r>
        <w:rPr>
          <w:rFonts w:ascii="Times New Roman" w:hAnsi="Times New Roman"/>
          <w:b w:val="0"/>
          <w:i w:val="0"/>
          <w:sz w:val="26"/>
          <w:szCs w:val="26"/>
        </w:rPr>
        <w:t xml:space="preserve"> sho'balar va tadbirlarni q</w:t>
      </w:r>
      <w:r>
        <w:rPr>
          <w:rFonts w:hint="default" w:ascii="Times New Roman" w:hAnsi="Times New Roman"/>
          <w:b w:val="0"/>
          <w:i w:val="0"/>
          <w:sz w:val="26"/>
          <w:szCs w:val="26"/>
          <w:lang w:val="en-US"/>
        </w:rPr>
        <w:t>iritilgan</w:t>
      </w:r>
      <w:r>
        <w:rPr>
          <w:rFonts w:ascii="Times New Roman" w:hAnsi="Times New Roman"/>
          <w:b w:val="0"/>
          <w:i w:val="0"/>
          <w:sz w:val="26"/>
          <w:szCs w:val="26"/>
        </w:rPr>
        <w:t xml:space="preserve"> ular bilan</w:t>
      </w:r>
      <w:r>
        <w:rPr>
          <w:rFonts w:ascii="Times New Roman" w:hAnsi="Times New Roman"/>
          <w:b/>
          <w:bCs/>
          <w:i/>
          <w:iCs/>
          <w:sz w:val="26"/>
          <w:szCs w:val="26"/>
        </w:rPr>
        <w:t xml:space="preserve"> "Strategning Markaziy Osiyo Universitariumi" sessiyasi Dasturi</w:t>
      </w:r>
      <w:r>
        <w:rPr>
          <w:rFonts w:hint="default" w:ascii="Times New Roman" w:hAnsi="Times New Roman"/>
          <w:b/>
          <w:bCs/>
          <w:i/>
          <w:iCs/>
          <w:sz w:val="26"/>
          <w:szCs w:val="26"/>
          <w:lang w:val="en-US"/>
        </w:rPr>
        <w:t xml:space="preserve"> </w:t>
      </w:r>
      <w:r>
        <w:rPr>
          <w:rFonts w:hint="default" w:ascii="Times New Roman" w:hAnsi="Times New Roman"/>
          <w:b w:val="0"/>
          <w:i w:val="0"/>
          <w:sz w:val="26"/>
          <w:szCs w:val="26"/>
          <w:lang w:val="en-US"/>
        </w:rPr>
        <w:t>or</w:t>
      </w:r>
      <w:r>
        <w:rPr>
          <w:rFonts w:ascii="Times New Roman" w:hAnsi="Times New Roman"/>
          <w:b w:val="0"/>
          <w:i w:val="0"/>
          <w:sz w:val="26"/>
          <w:szCs w:val="26"/>
        </w:rPr>
        <w:t>q</w:t>
      </w:r>
      <w:r>
        <w:rPr>
          <w:rFonts w:hint="default" w:ascii="Times New Roman" w:hAnsi="Times New Roman"/>
          <w:b w:val="0"/>
          <w:i w:val="0"/>
          <w:sz w:val="26"/>
          <w:szCs w:val="26"/>
          <w:lang w:val="en-US"/>
        </w:rPr>
        <w:t>ali</w:t>
      </w:r>
      <w:r>
        <w:rPr>
          <w:rFonts w:ascii="Times New Roman" w:hAnsi="Times New Roman"/>
          <w:b w:val="0"/>
          <w:i w:val="0"/>
          <w:sz w:val="26"/>
          <w:szCs w:val="26"/>
        </w:rPr>
        <w:t xml:space="preserve"> batafsil tanishish mumkin.</w:t>
      </w:r>
    </w:p>
    <w:p w14:paraId="6118D4D3">
      <w:pPr>
        <w:spacing w:after="120"/>
        <w:ind w:left="0" w:leftChars="0" w:firstLine="559" w:firstLineChars="215"/>
        <w:jc w:val="both"/>
        <w:rPr>
          <w:sz w:val="26"/>
          <w:szCs w:val="26"/>
        </w:rPr>
      </w:pPr>
      <w:r>
        <w:rPr>
          <w:rFonts w:ascii="Times New Roman" w:hAnsi="Times New Roman"/>
          <w:b w:val="0"/>
          <w:i w:val="0"/>
          <w:sz w:val="26"/>
          <w:szCs w:val="26"/>
        </w:rPr>
        <w:t xml:space="preserve">Sessiya yakunlari bo'yicha Rossiya ilmiy iqtibos keltirish indeksi (RINC) bazasida indekslanadigan ilmiy maqolalar to'plamining maxsus </w:t>
      </w:r>
      <w:r>
        <w:rPr>
          <w:rFonts w:hint="default" w:ascii="Times New Roman" w:hAnsi="Times New Roman"/>
          <w:b w:val="0"/>
          <w:i w:val="0"/>
          <w:sz w:val="26"/>
          <w:szCs w:val="26"/>
          <w:lang w:val="en-US"/>
        </w:rPr>
        <w:t>t</w:t>
      </w:r>
      <w:r>
        <w:rPr>
          <w:rFonts w:ascii="Times New Roman" w:hAnsi="Times New Roman"/>
          <w:b w:val="0"/>
          <w:i w:val="0"/>
          <w:sz w:val="26"/>
          <w:szCs w:val="26"/>
        </w:rPr>
        <w:t>o'</w:t>
      </w:r>
      <w:r>
        <w:rPr>
          <w:rFonts w:hint="default" w:ascii="Times New Roman" w:hAnsi="Times New Roman"/>
          <w:b w:val="0"/>
          <w:i w:val="0"/>
          <w:sz w:val="26"/>
          <w:szCs w:val="26"/>
          <w:lang w:val="en-US"/>
        </w:rPr>
        <w:t>plam</w:t>
      </w:r>
      <w:r>
        <w:rPr>
          <w:rFonts w:ascii="Times New Roman" w:hAnsi="Times New Roman"/>
          <w:b w:val="0"/>
          <w:i w:val="0"/>
          <w:sz w:val="26"/>
          <w:szCs w:val="26"/>
        </w:rPr>
        <w:t xml:space="preserve"> nashr etiladi, eng yaxshi ma'ruzalar esa kafedra va Strategik tadqiqotlar markaziga qarashli jurnallarda chop etish uchun tavsiya qilinadi.</w:t>
      </w:r>
    </w:p>
    <w:p w14:paraId="1C6F1D00">
      <w:pPr>
        <w:spacing w:after="120"/>
        <w:ind w:left="0" w:leftChars="0" w:firstLine="559" w:firstLineChars="215"/>
        <w:jc w:val="both"/>
        <w:rPr>
          <w:rFonts w:ascii="Times New Roman" w:hAnsi="Times New Roman"/>
          <w:b/>
          <w:bCs/>
          <w:i w:val="0"/>
          <w:sz w:val="26"/>
          <w:szCs w:val="26"/>
        </w:rPr>
      </w:pPr>
      <w:r>
        <w:rPr>
          <w:rFonts w:ascii="Times New Roman" w:hAnsi="Times New Roman"/>
          <w:b/>
          <w:bCs/>
          <w:i w:val="0"/>
          <w:sz w:val="26"/>
          <w:szCs w:val="26"/>
        </w:rPr>
        <w:t xml:space="preserve">Ma'ruzachilar sertifikat va mukofotlar bilan taqdirlanadilar, eng yaxshi ma'ruzalar esa diplomlar bilan </w:t>
      </w:r>
      <w:r>
        <w:rPr>
          <w:rFonts w:hint="default" w:ascii="Times New Roman" w:hAnsi="Times New Roman"/>
          <w:b/>
          <w:bCs/>
          <w:i w:val="0"/>
          <w:sz w:val="26"/>
          <w:szCs w:val="26"/>
          <w:lang w:val="en-US"/>
        </w:rPr>
        <w:t>ta</w:t>
      </w:r>
      <w:r>
        <w:rPr>
          <w:rFonts w:ascii="Times New Roman" w:hAnsi="Times New Roman"/>
          <w:b/>
          <w:bCs/>
          <w:i w:val="0"/>
          <w:sz w:val="26"/>
          <w:szCs w:val="26"/>
        </w:rPr>
        <w:t>q</w:t>
      </w:r>
      <w:r>
        <w:rPr>
          <w:rFonts w:hint="default" w:ascii="Times New Roman" w:hAnsi="Times New Roman"/>
          <w:b/>
          <w:bCs/>
          <w:i w:val="0"/>
          <w:sz w:val="26"/>
          <w:szCs w:val="26"/>
          <w:lang w:val="en-US"/>
        </w:rPr>
        <w:t>dirlanadi</w:t>
      </w:r>
      <w:r>
        <w:rPr>
          <w:rFonts w:ascii="Times New Roman" w:hAnsi="Times New Roman"/>
          <w:b/>
          <w:bCs/>
          <w:i w:val="0"/>
          <w:sz w:val="26"/>
          <w:szCs w:val="26"/>
        </w:rPr>
        <w:t>!</w:t>
      </w:r>
    </w:p>
    <w:p w14:paraId="602AFBD6">
      <w:pPr>
        <w:spacing w:after="120"/>
        <w:ind w:left="0" w:leftChars="0" w:firstLine="559" w:firstLineChars="215"/>
        <w:jc w:val="both"/>
        <w:rPr>
          <w:sz w:val="26"/>
          <w:szCs w:val="26"/>
        </w:rPr>
      </w:pPr>
      <w:r>
        <w:rPr>
          <w:rFonts w:ascii="Times New Roman" w:hAnsi="Times New Roman"/>
          <w:b w:val="0"/>
          <w:i w:val="0"/>
          <w:sz w:val="26"/>
          <w:szCs w:val="26"/>
        </w:rPr>
        <w:t xml:space="preserve">Sessiyada ishtirok etish uchun to'ldirilgan ariza bilan birga </w:t>
      </w:r>
      <w:r>
        <w:rPr>
          <w:rFonts w:ascii="Times New Roman" w:hAnsi="Times New Roman"/>
          <w:b/>
          <w:bCs/>
          <w:i w:val="0"/>
          <w:sz w:val="26"/>
          <w:szCs w:val="26"/>
        </w:rPr>
        <w:t>2026-yil 20-oktabrgacha</w:t>
      </w:r>
      <w:r>
        <w:rPr>
          <w:rFonts w:ascii="Times New Roman" w:hAnsi="Times New Roman"/>
          <w:b w:val="0"/>
          <w:i w:val="0"/>
          <w:sz w:val="26"/>
          <w:szCs w:val="26"/>
        </w:rPr>
        <w:t xml:space="preserve"> caus_mse@mail.ru elektron pochtasiga xat yuborish lozim.</w:t>
      </w:r>
    </w:p>
    <w:p w14:paraId="33304A93">
      <w:pPr>
        <w:spacing w:after="120"/>
        <w:ind w:left="0" w:leftChars="0" w:firstLine="559" w:firstLineChars="215"/>
        <w:jc w:val="both"/>
        <w:rPr>
          <w:sz w:val="26"/>
          <w:szCs w:val="26"/>
        </w:rPr>
      </w:pPr>
      <w:r>
        <w:rPr>
          <w:rFonts w:ascii="Times New Roman" w:hAnsi="Times New Roman"/>
          <w:b w:val="0"/>
          <w:i w:val="0"/>
          <w:sz w:val="26"/>
          <w:szCs w:val="26"/>
        </w:rPr>
        <w:t xml:space="preserve">Ma'ruza bilan chiqish qilish va to'plamda o'z ishini nashr etishni xohlovchilar o'z maqolalarini 2026-yil 20-oktabrgacha caus_mse@mail.ru elektron pochtasiga yuborishlari mumkin </w:t>
      </w:r>
      <w:r>
        <w:rPr>
          <w:rFonts w:ascii="Times New Roman" w:hAnsi="Times New Roman"/>
          <w:b/>
          <w:bCs/>
          <w:i/>
          <w:iCs/>
          <w:sz w:val="26"/>
          <w:szCs w:val="26"/>
        </w:rPr>
        <w:t>(Maqolalarni rasmiylashtirishga qo'yiladigan talablar).</w:t>
      </w:r>
    </w:p>
    <w:p w14:paraId="58668D92">
      <w:pPr>
        <w:spacing w:after="120"/>
        <w:ind w:left="0" w:leftChars="0" w:firstLine="559" w:firstLineChars="215"/>
        <w:jc w:val="left"/>
        <w:rPr>
          <w:rFonts w:ascii="Times New Roman" w:hAnsi="Times New Roman"/>
          <w:sz w:val="26"/>
          <w:szCs w:val="26"/>
        </w:rPr>
      </w:pPr>
    </w:p>
    <w:p w14:paraId="7C30DBDC">
      <w:pPr>
        <w:spacing w:after="120"/>
        <w:ind w:left="0" w:leftChars="0" w:firstLine="408" w:firstLineChars="157"/>
        <w:jc w:val="center"/>
        <w:rPr>
          <w:rFonts w:ascii="Times New Roman" w:hAnsi="Times New Roman"/>
          <w:b w:val="0"/>
          <w:i w:val="0"/>
          <w:sz w:val="26"/>
          <w:szCs w:val="26"/>
        </w:rPr>
      </w:pPr>
      <w:r>
        <w:rPr>
          <w:rFonts w:ascii="Times New Roman" w:hAnsi="Times New Roman"/>
          <w:b w:val="0"/>
          <w:i w:val="0"/>
          <w:sz w:val="26"/>
          <w:szCs w:val="26"/>
        </w:rPr>
        <w:t>*   *   *</w:t>
      </w:r>
    </w:p>
    <w:p w14:paraId="6EE47ECE">
      <w:pPr>
        <w:spacing w:after="120"/>
        <w:ind w:left="0" w:leftChars="0" w:firstLine="408" w:firstLineChars="157"/>
        <w:jc w:val="center"/>
        <w:rPr>
          <w:rFonts w:ascii="Times New Roman" w:hAnsi="Times New Roman"/>
          <w:sz w:val="26"/>
          <w:szCs w:val="26"/>
        </w:rPr>
      </w:pPr>
    </w:p>
    <w:p w14:paraId="50765B48">
      <w:pPr>
        <w:spacing w:after="120"/>
        <w:ind w:left="0" w:leftChars="0" w:firstLine="408" w:firstLineChars="157"/>
        <w:jc w:val="center"/>
        <w:rPr>
          <w:sz w:val="26"/>
          <w:szCs w:val="26"/>
        </w:rPr>
      </w:pPr>
      <w:r>
        <w:rPr>
          <w:rFonts w:ascii="Times New Roman" w:hAnsi="Times New Roman"/>
          <w:b w:val="0"/>
          <w:i/>
          <w:sz w:val="26"/>
          <w:szCs w:val="26"/>
        </w:rPr>
        <w:t xml:space="preserve">Sizni IX Xalqaro "Strategiya nazariyasi va amaliyoti" </w:t>
      </w:r>
      <w:r>
        <w:rPr>
          <w:rFonts w:hint="default" w:ascii="Times New Roman" w:hAnsi="Times New Roman"/>
          <w:b w:val="0"/>
          <w:i/>
          <w:sz w:val="26"/>
          <w:szCs w:val="26"/>
          <w:lang w:val="en-US"/>
        </w:rPr>
        <w:t xml:space="preserve"> </w:t>
      </w:r>
      <w:r>
        <w:rPr>
          <w:rFonts w:ascii="Times New Roman" w:hAnsi="Times New Roman"/>
          <w:b w:val="0"/>
          <w:i/>
          <w:sz w:val="26"/>
          <w:szCs w:val="26"/>
        </w:rPr>
        <w:t>ilmiy-amaliy konferensiyasining  sessiyalarida</w:t>
      </w:r>
      <w:r>
        <w:rPr>
          <w:rFonts w:hint="default" w:ascii="Times New Roman" w:hAnsi="Times New Roman"/>
          <w:b w:val="0"/>
          <w:i/>
          <w:sz w:val="26"/>
          <w:szCs w:val="26"/>
          <w:lang w:val="en-US"/>
        </w:rPr>
        <w:t xml:space="preserve"> </w:t>
      </w:r>
      <w:r>
        <w:rPr>
          <w:rFonts w:ascii="Times New Roman" w:hAnsi="Times New Roman"/>
          <w:b w:val="0"/>
          <w:i/>
          <w:sz w:val="26"/>
          <w:szCs w:val="26"/>
        </w:rPr>
        <w:t>ishtirok etishga taklif qilamiz!</w:t>
      </w:r>
    </w:p>
    <w:p w14:paraId="1D961116">
      <w:pPr>
        <w:spacing w:after="120"/>
        <w:ind w:left="0" w:leftChars="0" w:firstLine="408" w:firstLineChars="157"/>
        <w:jc w:val="both"/>
        <w:rPr>
          <w:sz w:val="26"/>
          <w:szCs w:val="26"/>
        </w:rPr>
      </w:pPr>
      <w:r>
        <w:rPr>
          <w:rFonts w:ascii="Times New Roman" w:hAnsi="Times New Roman"/>
          <w:b w:val="0"/>
          <w:i w:val="0"/>
          <w:sz w:val="26"/>
          <w:szCs w:val="26"/>
        </w:rPr>
        <w:t>Strateg Universitariumlari barcha sessiyalarining o'tkazilish sanalari va aloqa ma'lumotlariga oid eng so'nggi yangiliklar quyidagi havola orqali taqdim etilgan:</w:t>
      </w:r>
    </w:p>
    <w:p w14:paraId="0B58546D">
      <w:pPr>
        <w:spacing w:line="240" w:lineRule="auto"/>
        <w:rPr>
          <w:rFonts w:ascii="Times New Roman" w:hAnsi="Times New Roman" w:cs="Times New Roman"/>
          <w:i/>
          <w:sz w:val="26"/>
          <w:szCs w:val="26"/>
          <w:lang w:val="en-US"/>
        </w:rPr>
      </w:pPr>
    </w:p>
    <w:sectPr>
      <w:headerReference r:id="rId7" w:type="first"/>
      <w:footerReference r:id="rId10" w:type="first"/>
      <w:headerReference r:id="rId5" w:type="default"/>
      <w:footerReference r:id="rId8" w:type="default"/>
      <w:headerReference r:id="rId6" w:type="even"/>
      <w:footerReference r:id="rId9" w:type="even"/>
      <w:pgSz w:w="11906" w:h="16838"/>
      <w:pgMar w:top="568" w:right="850" w:bottom="1134" w:left="1418"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 w:name="Calibri Light">
    <w:panose1 w:val="020F0302020204030204"/>
    <w:charset w:val="CC"/>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F9227">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62497">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455D9">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E03E6">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75CE3">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B503C">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8DE4A9"/>
    <w:multiLevelType w:val="singleLevel"/>
    <w:tmpl w:val="698DE4A9"/>
    <w:lvl w:ilvl="0" w:tentative="0">
      <w:start w:val="202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60D"/>
    <w:rsid w:val="00041D7A"/>
    <w:rsid w:val="00056F41"/>
    <w:rsid w:val="000916F1"/>
    <w:rsid w:val="00096321"/>
    <w:rsid w:val="000D1DFD"/>
    <w:rsid w:val="000E1D73"/>
    <w:rsid w:val="000F4756"/>
    <w:rsid w:val="0019538C"/>
    <w:rsid w:val="001E57B8"/>
    <w:rsid w:val="00205237"/>
    <w:rsid w:val="00216BE6"/>
    <w:rsid w:val="00224D44"/>
    <w:rsid w:val="00235AC5"/>
    <w:rsid w:val="002437E3"/>
    <w:rsid w:val="0029462D"/>
    <w:rsid w:val="002A0F9A"/>
    <w:rsid w:val="002A293E"/>
    <w:rsid w:val="002B14B8"/>
    <w:rsid w:val="002C26A5"/>
    <w:rsid w:val="002E1E8A"/>
    <w:rsid w:val="003538CB"/>
    <w:rsid w:val="0037656F"/>
    <w:rsid w:val="003D5376"/>
    <w:rsid w:val="003E13EC"/>
    <w:rsid w:val="00442F7E"/>
    <w:rsid w:val="004F3E5A"/>
    <w:rsid w:val="00505CC5"/>
    <w:rsid w:val="0056468D"/>
    <w:rsid w:val="005C12D7"/>
    <w:rsid w:val="005D1E76"/>
    <w:rsid w:val="00624351"/>
    <w:rsid w:val="00624D3A"/>
    <w:rsid w:val="00651A88"/>
    <w:rsid w:val="00687B02"/>
    <w:rsid w:val="00697824"/>
    <w:rsid w:val="006B4D7F"/>
    <w:rsid w:val="006E2A85"/>
    <w:rsid w:val="007218B3"/>
    <w:rsid w:val="007313D8"/>
    <w:rsid w:val="0080221D"/>
    <w:rsid w:val="008024C8"/>
    <w:rsid w:val="00815A0A"/>
    <w:rsid w:val="008168C5"/>
    <w:rsid w:val="00825CB8"/>
    <w:rsid w:val="00873AAF"/>
    <w:rsid w:val="008D386F"/>
    <w:rsid w:val="00900294"/>
    <w:rsid w:val="00963EA1"/>
    <w:rsid w:val="009A3AC8"/>
    <w:rsid w:val="009C5BCC"/>
    <w:rsid w:val="009D088E"/>
    <w:rsid w:val="00A53334"/>
    <w:rsid w:val="00A638CE"/>
    <w:rsid w:val="00AB2932"/>
    <w:rsid w:val="00B22A0E"/>
    <w:rsid w:val="00BA335E"/>
    <w:rsid w:val="00C54B32"/>
    <w:rsid w:val="00CA6231"/>
    <w:rsid w:val="00CF0AFC"/>
    <w:rsid w:val="00D039C9"/>
    <w:rsid w:val="00D11083"/>
    <w:rsid w:val="00D24AC3"/>
    <w:rsid w:val="00D279E4"/>
    <w:rsid w:val="00D428CE"/>
    <w:rsid w:val="00D5576E"/>
    <w:rsid w:val="00D8160D"/>
    <w:rsid w:val="00DC1F58"/>
    <w:rsid w:val="00DC7FCB"/>
    <w:rsid w:val="00DE19B0"/>
    <w:rsid w:val="00EC1110"/>
    <w:rsid w:val="00F22519"/>
    <w:rsid w:val="00F338B1"/>
    <w:rsid w:val="00F56495"/>
    <w:rsid w:val="00F56FEF"/>
    <w:rsid w:val="00F65CA1"/>
    <w:rsid w:val="00F67818"/>
    <w:rsid w:val="00F836A4"/>
    <w:rsid w:val="00FA4A7F"/>
    <w:rsid w:val="00FB5A1B"/>
    <w:rsid w:val="00FF54E4"/>
    <w:rsid w:val="00FF5F82"/>
    <w:rsid w:val="04557B25"/>
    <w:rsid w:val="259C428C"/>
    <w:rsid w:val="335D3AD4"/>
    <w:rsid w:val="37A83763"/>
    <w:rsid w:val="3B227B92"/>
    <w:rsid w:val="40B14EFA"/>
    <w:rsid w:val="429F0C15"/>
    <w:rsid w:val="46A77952"/>
    <w:rsid w:val="5AB20D6F"/>
    <w:rsid w:val="5BC744C6"/>
    <w:rsid w:val="5D48053E"/>
    <w:rsid w:val="72AD3FC2"/>
    <w:rsid w:val="7E5A7A4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link w:val="15"/>
    <w:qFormat/>
    <w:uiPriority w:val="1"/>
    <w:pPr>
      <w:widowControl w:val="0"/>
      <w:autoSpaceDE w:val="0"/>
      <w:autoSpaceDN w:val="0"/>
      <w:spacing w:before="76" w:after="0" w:line="240" w:lineRule="auto"/>
      <w:ind w:left="12" w:right="16"/>
      <w:jc w:val="both"/>
      <w:outlineLvl w:val="0"/>
    </w:pPr>
    <w:rPr>
      <w:rFonts w:ascii="Times New Roman" w:hAnsi="Times New Roman" w:eastAsia="Times New Roman" w:cs="Times New Roman"/>
      <w:b/>
      <w:bCs/>
      <w:sz w:val="24"/>
      <w:szCs w:val="24"/>
    </w:rPr>
  </w:style>
  <w:style w:type="paragraph" w:styleId="3">
    <w:name w:val="heading 2"/>
    <w:basedOn w:val="1"/>
    <w:next w:val="1"/>
    <w:link w:val="17"/>
    <w:semiHidden/>
    <w:unhideWhenUsed/>
    <w:qFormat/>
    <w:uiPriority w:val="9"/>
    <w:pPr>
      <w:keepNext/>
      <w:keepLines/>
      <w:spacing w:before="200" w:after="0"/>
      <w:outlineLvl w:val="1"/>
    </w:pPr>
    <w:rPr>
      <w:rFonts w:asciiTheme="majorHAnsi" w:hAnsiTheme="majorHAnsi" w:eastAsiaTheme="majorEastAsia" w:cstheme="majorBidi"/>
      <w:b/>
      <w:bCs/>
      <w:color w:val="5B9BD5" w:themeColor="accent1"/>
      <w:sz w:val="26"/>
      <w:szCs w:val="26"/>
      <w14:textFill>
        <w14:solidFill>
          <w14:schemeClr w14:val="accent1"/>
        </w14:solidFill>
      </w14:textFill>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llowedHyperlink"/>
    <w:basedOn w:val="4"/>
    <w:semiHidden/>
    <w:unhideWhenUsed/>
    <w:qFormat/>
    <w:uiPriority w:val="99"/>
    <w:rPr>
      <w:color w:val="954F72" w:themeColor="followedHyperlink"/>
      <w:u w:val="single"/>
      <w14:textFill>
        <w14:solidFill>
          <w14:schemeClr w14:val="folHlink"/>
        </w14:solidFill>
      </w14:textFill>
    </w:rPr>
  </w:style>
  <w:style w:type="character" w:styleId="7">
    <w:name w:val="Hyperlink"/>
    <w:basedOn w:val="4"/>
    <w:unhideWhenUsed/>
    <w:qFormat/>
    <w:uiPriority w:val="99"/>
    <w:rPr>
      <w:color w:val="0563C1" w:themeColor="hyperlink"/>
      <w:u w:val="single"/>
      <w14:textFill>
        <w14:solidFill>
          <w14:schemeClr w14:val="hlink"/>
        </w14:solidFill>
      </w14:textFill>
    </w:rPr>
  </w:style>
  <w:style w:type="paragraph" w:styleId="8">
    <w:name w:val="header"/>
    <w:basedOn w:val="1"/>
    <w:link w:val="12"/>
    <w:unhideWhenUsed/>
    <w:qFormat/>
    <w:uiPriority w:val="99"/>
    <w:pPr>
      <w:tabs>
        <w:tab w:val="center" w:pos="4677"/>
        <w:tab w:val="right" w:pos="9355"/>
      </w:tabs>
      <w:spacing w:after="0" w:line="240" w:lineRule="auto"/>
    </w:pPr>
  </w:style>
  <w:style w:type="paragraph" w:styleId="9">
    <w:name w:val="footer"/>
    <w:basedOn w:val="1"/>
    <w:link w:val="13"/>
    <w:unhideWhenUsed/>
    <w:qFormat/>
    <w:uiPriority w:val="99"/>
    <w:pPr>
      <w:tabs>
        <w:tab w:val="center" w:pos="4677"/>
        <w:tab w:val="right" w:pos="9355"/>
      </w:tabs>
      <w:spacing w:after="0" w:line="240" w:lineRule="auto"/>
    </w:pPr>
  </w:style>
  <w:style w:type="paragraph" w:styleId="10">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1">
    <w:name w:val="List Paragraph"/>
    <w:basedOn w:val="1"/>
    <w:qFormat/>
    <w:uiPriority w:val="34"/>
    <w:pPr>
      <w:ind w:left="720"/>
      <w:contextualSpacing/>
    </w:pPr>
  </w:style>
  <w:style w:type="character" w:customStyle="1" w:styleId="12">
    <w:name w:val="Верхний колонтитул Знак"/>
    <w:basedOn w:val="4"/>
    <w:link w:val="8"/>
    <w:qFormat/>
    <w:uiPriority w:val="99"/>
  </w:style>
  <w:style w:type="character" w:customStyle="1" w:styleId="13">
    <w:name w:val="Нижний колонтитул Знак"/>
    <w:basedOn w:val="4"/>
    <w:link w:val="9"/>
    <w:qFormat/>
    <w:uiPriority w:val="99"/>
  </w:style>
  <w:style w:type="paragraph" w:customStyle="1" w:styleId="14">
    <w:name w:val="leading-8"/>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5">
    <w:name w:val="Заголовок 1 Знак"/>
    <w:basedOn w:val="4"/>
    <w:link w:val="2"/>
    <w:qFormat/>
    <w:uiPriority w:val="1"/>
    <w:rPr>
      <w:rFonts w:ascii="Times New Roman" w:hAnsi="Times New Roman" w:eastAsia="Times New Roman" w:cs="Times New Roman"/>
      <w:b/>
      <w:bCs/>
      <w:sz w:val="24"/>
      <w:szCs w:val="24"/>
    </w:rPr>
  </w:style>
  <w:style w:type="character" w:customStyle="1" w:styleId="16">
    <w:name w:val="ypks7kbdpwfgdykd3qb9"/>
    <w:basedOn w:val="4"/>
    <w:qFormat/>
    <w:uiPriority w:val="0"/>
  </w:style>
  <w:style w:type="character" w:customStyle="1" w:styleId="17">
    <w:name w:val="Заголовок 2 Знак"/>
    <w:basedOn w:val="4"/>
    <w:link w:val="3"/>
    <w:semiHidden/>
    <w:qFormat/>
    <w:uiPriority w:val="9"/>
    <w:rPr>
      <w:rFonts w:asciiTheme="majorHAnsi" w:hAnsiTheme="majorHAnsi" w:eastAsiaTheme="majorEastAsia" w:cstheme="majorBidi"/>
      <w:b/>
      <w:bCs/>
      <w:color w:val="5B9BD5" w:themeColor="accent1"/>
      <w:sz w:val="26"/>
      <w:szCs w:val="26"/>
      <w14:textFill>
        <w14:solidFill>
          <w14:schemeClr w14:val="accent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824</Words>
  <Characters>5904</Characters>
  <Lines>49</Lines>
  <Paragraphs>13</Paragraphs>
  <TotalTime>1</TotalTime>
  <ScaleCrop>false</ScaleCrop>
  <LinksUpToDate>false</LinksUpToDate>
  <CharactersWithSpaces>6711</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2025-06-03T05:15:00Z</dcterms:created>
  <dc:creator>SNI</dc:creator>
  <cp:lastModifiedBy>WPS_1634645983</cp:lastModifiedBy>
  <dcterms:modified xsi:type="dcterms:W3CDTF">2026-09-09T07:20:02Z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eyJoZGlkIjoiZWMzYWM3Mjk4OTY2Y2U5MTM2YTU3NTc0NzJhZTM1N2UiLCJ1c2VySWQiOiI4ODEzNTY3MzQwMDg5In0=</vt:lpwstr>
  </property>
  <property fmtid="{D5CDD505-2E9C-101B-9397-08002B2CF9AE}" pid="3" name="KSOProductBuildVer">
    <vt:lpwstr>1049-12.1.0.27458</vt:lpwstr>
  </property>
  <property fmtid="{D5CDD505-2E9C-101B-9397-08002B2CF9AE}" pid="4" name="ICV">
    <vt:lpwstr>81B73F77D34540B8B00CFC0DD24301B1_12</vt:lpwstr>
  </property>
</Properties>
</file>